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3AE27" w14:textId="77777777" w:rsidR="009843B9" w:rsidRPr="00BF1589" w:rsidRDefault="009843B9" w:rsidP="002644AE">
      <w:pPr>
        <w:ind w:left="4536"/>
        <w:jc w:val="both"/>
        <w:rPr>
          <w:rFonts w:ascii="Times New Roman" w:eastAsia="Times New Roman" w:hAnsi="Times New Roman" w:cs="Times New Roman"/>
          <w:color w:val="000000"/>
          <w:sz w:val="28"/>
          <w:szCs w:val="28"/>
          <w:lang w:eastAsia="uk-UA"/>
        </w:rPr>
      </w:pPr>
      <w:r w:rsidRPr="00BF1589">
        <w:rPr>
          <w:rFonts w:ascii="Times New Roman" w:eastAsia="Times New Roman" w:hAnsi="Times New Roman" w:cs="Times New Roman"/>
          <w:color w:val="000000"/>
          <w:sz w:val="28"/>
          <w:szCs w:val="28"/>
          <w:lang w:eastAsia="uk-UA"/>
        </w:rPr>
        <w:t>ЗАТВЕРДЖЕНО:</w:t>
      </w:r>
    </w:p>
    <w:p w14:paraId="05ECC2D9" w14:textId="35992476" w:rsidR="009843B9" w:rsidRPr="00BF1589" w:rsidRDefault="009843B9" w:rsidP="002644AE">
      <w:pPr>
        <w:spacing w:after="0"/>
        <w:ind w:left="4536"/>
        <w:jc w:val="both"/>
        <w:rPr>
          <w:rFonts w:ascii="Times New Roman" w:eastAsia="Times New Roman" w:hAnsi="Times New Roman" w:cs="Times New Roman"/>
          <w:color w:val="000000"/>
          <w:sz w:val="28"/>
          <w:szCs w:val="28"/>
          <w:lang w:eastAsia="uk-UA"/>
        </w:rPr>
      </w:pPr>
      <w:r w:rsidRPr="00BF1589">
        <w:rPr>
          <w:rFonts w:ascii="Times New Roman" w:eastAsia="Times New Roman" w:hAnsi="Times New Roman" w:cs="Times New Roman"/>
          <w:color w:val="000000"/>
          <w:sz w:val="28"/>
          <w:szCs w:val="28"/>
          <w:lang w:eastAsia="uk-UA"/>
        </w:rPr>
        <w:t>НАКАЗ ДУ «ДОНЕЦЬКИЙ ОБЛАСНИЙ ЦЕНТР КОНТРОЛЮ  ТА ПРОФІЛАКТИКИ ХВОРОБ МІНІСТЕРСТВА ОХОРОНИ ЗДОРОВ’Я УКРАЇНИ»</w:t>
      </w:r>
    </w:p>
    <w:p w14:paraId="2526EBF7" w14:textId="120579A5" w:rsidR="008A6085" w:rsidRPr="00BF1589" w:rsidRDefault="008A6085" w:rsidP="002644AE">
      <w:pPr>
        <w:spacing w:after="0"/>
        <w:ind w:left="4536"/>
        <w:jc w:val="both"/>
        <w:rPr>
          <w:rFonts w:ascii="Times New Roman" w:eastAsia="Times New Roman" w:hAnsi="Times New Roman" w:cs="Times New Roman"/>
          <w:color w:val="000000"/>
          <w:sz w:val="28"/>
          <w:szCs w:val="28"/>
          <w:lang w:eastAsia="uk-UA"/>
        </w:rPr>
      </w:pPr>
      <w:r w:rsidRPr="00BF1589">
        <w:rPr>
          <w:rFonts w:ascii="Times New Roman" w:eastAsia="Times New Roman" w:hAnsi="Times New Roman" w:cs="Times New Roman"/>
          <w:color w:val="000000"/>
          <w:sz w:val="28"/>
          <w:szCs w:val="28"/>
          <w:lang w:eastAsia="uk-UA"/>
        </w:rPr>
        <w:t>Від «</w:t>
      </w:r>
      <w:r w:rsidR="002644AE" w:rsidRPr="00BF1589">
        <w:rPr>
          <w:rFonts w:ascii="Times New Roman" w:eastAsia="Times New Roman" w:hAnsi="Times New Roman" w:cs="Times New Roman"/>
          <w:color w:val="000000"/>
          <w:sz w:val="28"/>
          <w:szCs w:val="28"/>
          <w:lang w:eastAsia="uk-UA"/>
        </w:rPr>
        <w:t>07</w:t>
      </w:r>
      <w:r w:rsidRPr="00BF1589">
        <w:rPr>
          <w:rFonts w:ascii="Times New Roman" w:eastAsia="Times New Roman" w:hAnsi="Times New Roman" w:cs="Times New Roman"/>
          <w:color w:val="000000"/>
          <w:sz w:val="28"/>
          <w:szCs w:val="28"/>
          <w:lang w:eastAsia="uk-UA"/>
        </w:rPr>
        <w:t>»</w:t>
      </w:r>
      <w:r w:rsidR="002644AE" w:rsidRPr="00BF1589">
        <w:rPr>
          <w:rFonts w:ascii="Times New Roman" w:eastAsia="Times New Roman" w:hAnsi="Times New Roman" w:cs="Times New Roman"/>
          <w:color w:val="000000"/>
          <w:sz w:val="28"/>
          <w:szCs w:val="28"/>
          <w:lang w:eastAsia="uk-UA"/>
        </w:rPr>
        <w:t xml:space="preserve"> жовтня 2025</w:t>
      </w:r>
      <w:r w:rsidRPr="00BF1589">
        <w:rPr>
          <w:rFonts w:ascii="Times New Roman" w:eastAsia="Times New Roman" w:hAnsi="Times New Roman" w:cs="Times New Roman"/>
          <w:color w:val="000000"/>
          <w:sz w:val="28"/>
          <w:szCs w:val="28"/>
          <w:lang w:eastAsia="uk-UA"/>
        </w:rPr>
        <w:t xml:space="preserve"> року № </w:t>
      </w:r>
      <w:r w:rsidR="002644AE" w:rsidRPr="00BF1589">
        <w:rPr>
          <w:rFonts w:ascii="Times New Roman" w:eastAsia="Times New Roman" w:hAnsi="Times New Roman" w:cs="Times New Roman"/>
          <w:color w:val="000000"/>
          <w:sz w:val="28"/>
          <w:szCs w:val="28"/>
          <w:lang w:eastAsia="uk-UA"/>
        </w:rPr>
        <w:t>270</w:t>
      </w:r>
    </w:p>
    <w:p w14:paraId="09381001" w14:textId="77777777" w:rsidR="009843B9" w:rsidRPr="00BF1589" w:rsidRDefault="009843B9" w:rsidP="002163D8">
      <w:pPr>
        <w:shd w:val="clear" w:color="auto" w:fill="FFFFFF" w:themeFill="background1"/>
        <w:spacing w:after="0" w:line="240" w:lineRule="auto"/>
        <w:jc w:val="center"/>
        <w:rPr>
          <w:rFonts w:ascii="Times New Roman" w:eastAsia="Times New Roman" w:hAnsi="Times New Roman" w:cs="Times New Roman"/>
          <w:b/>
          <w:bCs/>
          <w:color w:val="000000"/>
          <w:sz w:val="28"/>
          <w:szCs w:val="28"/>
          <w:lang w:eastAsia="uk-UA"/>
        </w:rPr>
      </w:pPr>
    </w:p>
    <w:p w14:paraId="4995121A" w14:textId="2D5AA350" w:rsidR="00CE6271" w:rsidRPr="00BF1589" w:rsidRDefault="00CE6271" w:rsidP="002163D8">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BF1589">
        <w:rPr>
          <w:rFonts w:ascii="Times New Roman" w:eastAsia="Times New Roman" w:hAnsi="Times New Roman" w:cs="Times New Roman"/>
          <w:b/>
          <w:bCs/>
          <w:color w:val="000000"/>
          <w:sz w:val="28"/>
          <w:szCs w:val="28"/>
          <w:lang w:eastAsia="uk-UA"/>
        </w:rPr>
        <w:t>ПОЛОЖЕННЯ</w:t>
      </w:r>
    </w:p>
    <w:p w14:paraId="76E442B0" w14:textId="72933573" w:rsidR="00CE6271" w:rsidRPr="00BF1589" w:rsidRDefault="00CE6271" w:rsidP="002163D8">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BF1589">
        <w:rPr>
          <w:rFonts w:ascii="Times New Roman" w:eastAsia="Times New Roman" w:hAnsi="Times New Roman" w:cs="Times New Roman"/>
          <w:b/>
          <w:bCs/>
          <w:color w:val="000000"/>
          <w:sz w:val="28"/>
          <w:szCs w:val="28"/>
          <w:lang w:eastAsia="uk-UA"/>
        </w:rPr>
        <w:t>про методологію оцінювання набутих знань, компетентностей та практичних навичок працівників сфери охорони здоров’я</w:t>
      </w:r>
      <w:r w:rsidR="00831EC0" w:rsidRPr="00BF1589">
        <w:rPr>
          <w:rFonts w:ascii="Times New Roman" w:eastAsia="Times New Roman" w:hAnsi="Times New Roman" w:cs="Times New Roman"/>
          <w:b/>
          <w:bCs/>
          <w:color w:val="000000"/>
          <w:sz w:val="28"/>
          <w:szCs w:val="28"/>
          <w:lang w:eastAsia="uk-UA"/>
        </w:rPr>
        <w:t>,</w:t>
      </w:r>
      <w:r w:rsidR="00831EC0" w:rsidRPr="00BF1589">
        <w:t xml:space="preserve"> </w:t>
      </w:r>
      <w:r w:rsidR="00831EC0" w:rsidRPr="00BF1589">
        <w:rPr>
          <w:rFonts w:ascii="Times New Roman" w:eastAsia="Times New Roman" w:hAnsi="Times New Roman" w:cs="Times New Roman"/>
          <w:b/>
          <w:bCs/>
          <w:color w:val="000000"/>
          <w:sz w:val="28"/>
          <w:szCs w:val="28"/>
          <w:lang w:eastAsia="uk-UA"/>
        </w:rPr>
        <w:t>що беруть участь у заходах безперервного професійного розвитку</w:t>
      </w:r>
      <w:r w:rsidR="000E7DEF" w:rsidRPr="00BF1589">
        <w:t xml:space="preserve"> </w:t>
      </w:r>
    </w:p>
    <w:p w14:paraId="2DDF5293" w14:textId="77777777" w:rsidR="00CE6271" w:rsidRPr="00BF1589" w:rsidRDefault="00CE6271" w:rsidP="002163D8">
      <w:pPr>
        <w:shd w:val="clear" w:color="auto" w:fill="FFFFFF" w:themeFill="background1"/>
        <w:spacing w:after="0" w:line="240" w:lineRule="auto"/>
        <w:rPr>
          <w:rFonts w:ascii="Times New Roman" w:eastAsia="Times New Roman" w:hAnsi="Times New Roman" w:cs="Times New Roman"/>
          <w:sz w:val="24"/>
          <w:szCs w:val="24"/>
          <w:lang w:eastAsia="uk-UA"/>
        </w:rPr>
      </w:pPr>
    </w:p>
    <w:p w14:paraId="6B6F95F6" w14:textId="77777777" w:rsidR="00CE6271" w:rsidRPr="00BF1589" w:rsidRDefault="00CE6271" w:rsidP="007A2BAF">
      <w:pPr>
        <w:shd w:val="clear" w:color="auto" w:fill="FFFFFF" w:themeFill="background1"/>
        <w:spacing w:after="120" w:line="240" w:lineRule="auto"/>
        <w:jc w:val="center"/>
        <w:rPr>
          <w:rFonts w:ascii="Times New Roman" w:eastAsia="Times New Roman" w:hAnsi="Times New Roman" w:cs="Times New Roman"/>
          <w:sz w:val="24"/>
          <w:szCs w:val="24"/>
          <w:lang w:eastAsia="uk-UA"/>
        </w:rPr>
      </w:pPr>
      <w:r w:rsidRPr="00BF1589">
        <w:rPr>
          <w:rFonts w:ascii="Times New Roman" w:eastAsia="Times New Roman" w:hAnsi="Times New Roman" w:cs="Times New Roman"/>
          <w:b/>
          <w:bCs/>
          <w:color w:val="000000"/>
          <w:sz w:val="28"/>
          <w:szCs w:val="28"/>
          <w:lang w:eastAsia="uk-UA"/>
        </w:rPr>
        <w:t>1. Загальні положення </w:t>
      </w:r>
    </w:p>
    <w:p w14:paraId="45134DC1" w14:textId="6961F039" w:rsidR="00CE6271" w:rsidRPr="00BF1589" w:rsidRDefault="00CE6271" w:rsidP="00AD72E3">
      <w:pPr>
        <w:shd w:val="clear" w:color="auto" w:fill="FFFFFF" w:themeFill="background1"/>
        <w:spacing w:after="120" w:line="240" w:lineRule="auto"/>
        <w:ind w:firstLine="567"/>
        <w:jc w:val="both"/>
        <w:rPr>
          <w:rFonts w:ascii="Times New Roman" w:eastAsia="Times New Roman" w:hAnsi="Times New Roman" w:cs="Times New Roman"/>
          <w:sz w:val="24"/>
          <w:szCs w:val="24"/>
          <w:lang w:eastAsia="uk-UA"/>
        </w:rPr>
      </w:pPr>
      <w:r w:rsidRPr="00BF1589">
        <w:rPr>
          <w:rFonts w:ascii="Times New Roman" w:eastAsia="Times New Roman" w:hAnsi="Times New Roman" w:cs="Times New Roman"/>
          <w:color w:val="000000"/>
          <w:sz w:val="28"/>
          <w:szCs w:val="28"/>
          <w:lang w:eastAsia="uk-UA"/>
        </w:rPr>
        <w:t>1.1. Це Положення визначає порядок комплексного оцінювання набутих знань, компетентностей та практичних навичок працівників сфери охорони здоров’я, що беруть участь у заходах безперервного професійного розвитку</w:t>
      </w:r>
      <w:r w:rsidRPr="00BF1589">
        <w:rPr>
          <w:rFonts w:ascii="Times New Roman" w:eastAsia="Times New Roman" w:hAnsi="Times New Roman" w:cs="Times New Roman"/>
          <w:color w:val="000000"/>
          <w:sz w:val="28"/>
          <w:szCs w:val="28"/>
          <w:shd w:val="clear" w:color="auto" w:fill="FFFFFF"/>
          <w:lang w:eastAsia="uk-UA"/>
        </w:rPr>
        <w:t xml:space="preserve">, які розробляються та/або організуються та/або впроваджуються </w:t>
      </w:r>
      <w:bookmarkStart w:id="0" w:name="_Hlk120723178"/>
      <w:r w:rsidR="009843B9" w:rsidRPr="00BF1589">
        <w:rPr>
          <w:rFonts w:ascii="Times New Roman" w:eastAsia="Times New Roman" w:hAnsi="Times New Roman" w:cs="Times New Roman"/>
          <w:color w:val="000000"/>
          <w:sz w:val="28"/>
          <w:szCs w:val="28"/>
          <w:shd w:val="clear" w:color="auto" w:fill="FFFFFF"/>
          <w:lang w:eastAsia="uk-UA"/>
        </w:rPr>
        <w:t xml:space="preserve">Держаною установою </w:t>
      </w:r>
      <w:r w:rsidR="009843B9" w:rsidRPr="00BF1589">
        <w:rPr>
          <w:rFonts w:ascii="Times New Roman" w:hAnsi="Times New Roman"/>
          <w:sz w:val="28"/>
          <w:szCs w:val="28"/>
        </w:rPr>
        <w:t>«ДОНЕЦЬКИЙ ОБЛАСНИЙ ЦЕНТР КОНТРОЛЮ                                      ТА ПРОФІЛАКТИКИ ХВОРОБ МІНІСТЕРСТВА ОХОРОНИ ЗДОРОВ’Я УКРАЇНИ»</w:t>
      </w:r>
      <w:bookmarkEnd w:id="0"/>
      <w:r w:rsidR="009843B9" w:rsidRPr="00BF1589">
        <w:rPr>
          <w:rFonts w:ascii="Times New Roman" w:eastAsia="Times New Roman" w:hAnsi="Times New Roman" w:cs="Times New Roman"/>
          <w:color w:val="000000"/>
          <w:sz w:val="28"/>
          <w:szCs w:val="28"/>
          <w:shd w:val="clear" w:color="auto" w:fill="FFFFFF"/>
          <w:lang w:eastAsia="uk-UA"/>
        </w:rPr>
        <w:t xml:space="preserve"> </w:t>
      </w:r>
      <w:r w:rsidRPr="00BF1589">
        <w:rPr>
          <w:rFonts w:ascii="Times New Roman" w:eastAsia="Times New Roman" w:hAnsi="Times New Roman" w:cs="Times New Roman"/>
          <w:color w:val="000000"/>
          <w:sz w:val="28"/>
          <w:szCs w:val="28"/>
          <w:shd w:val="clear" w:color="auto" w:fill="FFFFFF"/>
          <w:lang w:eastAsia="uk-UA"/>
        </w:rPr>
        <w:t xml:space="preserve">(далі – </w:t>
      </w:r>
      <w:r w:rsidR="00845EAA" w:rsidRPr="00BF1589">
        <w:rPr>
          <w:rFonts w:ascii="Times New Roman" w:eastAsia="Times New Roman" w:hAnsi="Times New Roman" w:cs="Times New Roman"/>
          <w:color w:val="000000"/>
          <w:sz w:val="28"/>
          <w:szCs w:val="28"/>
          <w:shd w:val="clear" w:color="auto" w:fill="FFFFFF"/>
          <w:lang w:eastAsia="uk-UA"/>
        </w:rPr>
        <w:t>Установа</w:t>
      </w:r>
      <w:r w:rsidRPr="00BF1589">
        <w:rPr>
          <w:rFonts w:ascii="Times New Roman" w:eastAsia="Times New Roman" w:hAnsi="Times New Roman" w:cs="Times New Roman"/>
          <w:color w:val="000000"/>
          <w:sz w:val="28"/>
          <w:szCs w:val="28"/>
          <w:shd w:val="clear" w:color="auto" w:fill="FFFFFF"/>
          <w:lang w:eastAsia="uk-UA"/>
        </w:rPr>
        <w:t>).</w:t>
      </w:r>
    </w:p>
    <w:p w14:paraId="1D42F54E" w14:textId="6092F2E5" w:rsidR="00CE6271" w:rsidRPr="00BF1589" w:rsidRDefault="00CE6271" w:rsidP="00AD72E3">
      <w:pPr>
        <w:shd w:val="clear" w:color="auto" w:fill="FFFFFF" w:themeFill="background1"/>
        <w:spacing w:after="120" w:line="240" w:lineRule="auto"/>
        <w:ind w:firstLine="567"/>
        <w:jc w:val="both"/>
        <w:rPr>
          <w:rFonts w:ascii="Times New Roman" w:eastAsia="Times New Roman" w:hAnsi="Times New Roman" w:cs="Times New Roman"/>
          <w:sz w:val="24"/>
          <w:szCs w:val="24"/>
          <w:lang w:eastAsia="uk-UA"/>
        </w:rPr>
      </w:pPr>
      <w:r w:rsidRPr="00BF1589">
        <w:rPr>
          <w:rFonts w:ascii="Times New Roman" w:eastAsia="Times New Roman" w:hAnsi="Times New Roman" w:cs="Times New Roman"/>
          <w:color w:val="000000"/>
          <w:sz w:val="28"/>
          <w:szCs w:val="28"/>
          <w:lang w:eastAsia="uk-UA"/>
        </w:rPr>
        <w:t xml:space="preserve">1.2. Метою впровадження методології оцінювання є впорядкування системи контролю якості набутих знань, компетентностей та практичних навичок, забезпечення об’єктивності оцінки, контролю та мотивації працівників сфери охорони здоров’я, які беруть участь у </w:t>
      </w:r>
      <w:r w:rsidR="00831EC0" w:rsidRPr="00BF1589">
        <w:rPr>
          <w:rFonts w:ascii="Times New Roman" w:eastAsia="Times New Roman" w:hAnsi="Times New Roman" w:cs="Times New Roman"/>
          <w:color w:val="000000"/>
          <w:sz w:val="28"/>
          <w:szCs w:val="28"/>
          <w:lang w:eastAsia="uk-UA"/>
        </w:rPr>
        <w:t>заходах безперервного професійного розвитку</w:t>
      </w:r>
      <w:r w:rsidRPr="00BF1589">
        <w:rPr>
          <w:rFonts w:ascii="Times New Roman" w:eastAsia="Times New Roman" w:hAnsi="Times New Roman" w:cs="Times New Roman"/>
          <w:color w:val="000000"/>
          <w:sz w:val="28"/>
          <w:szCs w:val="28"/>
          <w:lang w:eastAsia="uk-UA"/>
        </w:rPr>
        <w:t>.</w:t>
      </w:r>
    </w:p>
    <w:p w14:paraId="464FA42C" w14:textId="0970F3E3" w:rsidR="00CE6271" w:rsidRPr="00BF1589" w:rsidRDefault="00CE6271" w:rsidP="00AD72E3">
      <w:pPr>
        <w:shd w:val="clear" w:color="auto" w:fill="FFFFFF" w:themeFill="background1"/>
        <w:spacing w:after="120" w:line="240" w:lineRule="auto"/>
        <w:ind w:firstLine="567"/>
        <w:jc w:val="both"/>
        <w:rPr>
          <w:rFonts w:ascii="Times New Roman" w:eastAsia="Times New Roman" w:hAnsi="Times New Roman" w:cs="Times New Roman"/>
          <w:sz w:val="24"/>
          <w:szCs w:val="24"/>
          <w:lang w:eastAsia="uk-UA"/>
        </w:rPr>
      </w:pPr>
      <w:r w:rsidRPr="00BF1589">
        <w:rPr>
          <w:rFonts w:ascii="Times New Roman" w:eastAsia="Times New Roman" w:hAnsi="Times New Roman" w:cs="Times New Roman"/>
          <w:color w:val="000000"/>
          <w:sz w:val="28"/>
          <w:szCs w:val="28"/>
          <w:shd w:val="clear" w:color="auto" w:fill="FFFFFF"/>
          <w:lang w:eastAsia="uk-UA"/>
        </w:rPr>
        <w:t xml:space="preserve">1.3. Положення розроблене відповідно до Конституції України, </w:t>
      </w:r>
      <w:r w:rsidR="00831EC0" w:rsidRPr="00BF1589">
        <w:rPr>
          <w:rFonts w:ascii="Times New Roman" w:eastAsia="Times New Roman" w:hAnsi="Times New Roman" w:cs="Times New Roman"/>
          <w:color w:val="000000"/>
          <w:sz w:val="28"/>
          <w:szCs w:val="28"/>
          <w:shd w:val="clear" w:color="auto" w:fill="FFFFFF"/>
          <w:lang w:eastAsia="uk-UA"/>
        </w:rPr>
        <w:t>з</w:t>
      </w:r>
      <w:r w:rsidRPr="00BF1589">
        <w:rPr>
          <w:rFonts w:ascii="Times New Roman" w:eastAsia="Times New Roman" w:hAnsi="Times New Roman" w:cs="Times New Roman"/>
          <w:color w:val="000000"/>
          <w:sz w:val="28"/>
          <w:szCs w:val="28"/>
          <w:shd w:val="clear" w:color="auto" w:fill="FFFFFF"/>
          <w:lang w:eastAsia="uk-UA"/>
        </w:rPr>
        <w:t xml:space="preserve">аконів України «Про освіту», «Про вищу освіту», «Про професійний розвиток працівників», Постанови Кабінету Міністрів України від 14 липня 2021 р. № 725 «Про затвердження Положення про систему безперервного професійного розвитку </w:t>
      </w:r>
      <w:r w:rsidR="00AA3E73" w:rsidRPr="00BF1589">
        <w:rPr>
          <w:rFonts w:ascii="Times New Roman" w:eastAsia="Times New Roman" w:hAnsi="Times New Roman" w:cs="Times New Roman"/>
          <w:color w:val="000000"/>
          <w:sz w:val="28"/>
          <w:szCs w:val="28"/>
          <w:shd w:val="clear" w:color="auto" w:fill="FFFFFF"/>
          <w:lang w:eastAsia="uk-UA"/>
        </w:rPr>
        <w:t xml:space="preserve">працівників сфери охорони </w:t>
      </w:r>
      <w:r w:rsidR="00D909DB" w:rsidRPr="00BF1589">
        <w:rPr>
          <w:rFonts w:ascii="Times New Roman" w:eastAsia="Times New Roman" w:hAnsi="Times New Roman" w:cs="Times New Roman"/>
          <w:color w:val="000000"/>
          <w:sz w:val="28"/>
          <w:szCs w:val="28"/>
          <w:shd w:val="clear" w:color="auto" w:fill="FFFFFF"/>
          <w:lang w:eastAsia="uk-UA"/>
        </w:rPr>
        <w:t>здоров’я</w:t>
      </w:r>
      <w:r w:rsidRPr="00BF1589">
        <w:rPr>
          <w:rFonts w:ascii="Times New Roman" w:eastAsia="Times New Roman" w:hAnsi="Times New Roman" w:cs="Times New Roman"/>
          <w:color w:val="000000"/>
          <w:sz w:val="28"/>
          <w:szCs w:val="28"/>
          <w:shd w:val="clear" w:color="auto" w:fill="FFFFFF"/>
          <w:lang w:eastAsia="uk-UA"/>
        </w:rPr>
        <w:t xml:space="preserve">», </w:t>
      </w:r>
      <w:r w:rsidR="00831EC0" w:rsidRPr="00BF1589">
        <w:rPr>
          <w:rFonts w:ascii="Times New Roman" w:eastAsia="Times New Roman" w:hAnsi="Times New Roman" w:cs="Times New Roman"/>
          <w:color w:val="000000"/>
          <w:sz w:val="28"/>
          <w:szCs w:val="28"/>
          <w:shd w:val="clear" w:color="auto" w:fill="FFFFFF"/>
          <w:lang w:eastAsia="uk-UA"/>
        </w:rPr>
        <w:t>н</w:t>
      </w:r>
      <w:r w:rsidRPr="00BF1589">
        <w:rPr>
          <w:rFonts w:ascii="Times New Roman" w:eastAsia="Times New Roman" w:hAnsi="Times New Roman" w:cs="Times New Roman"/>
          <w:color w:val="000000"/>
          <w:sz w:val="28"/>
          <w:szCs w:val="28"/>
          <w:shd w:val="clear" w:color="auto" w:fill="FFFFFF"/>
          <w:lang w:eastAsia="uk-UA"/>
        </w:rPr>
        <w:t>аказу М</w:t>
      </w:r>
      <w:r w:rsidR="00831EC0" w:rsidRPr="00BF1589">
        <w:rPr>
          <w:rFonts w:ascii="Times New Roman" w:eastAsia="Times New Roman" w:hAnsi="Times New Roman" w:cs="Times New Roman"/>
          <w:color w:val="000000"/>
          <w:sz w:val="28"/>
          <w:szCs w:val="28"/>
          <w:shd w:val="clear" w:color="auto" w:fill="FFFFFF"/>
          <w:lang w:eastAsia="uk-UA"/>
        </w:rPr>
        <w:t>іністерства охорони здоров’я</w:t>
      </w:r>
      <w:r w:rsidRPr="00BF1589">
        <w:rPr>
          <w:rFonts w:ascii="Times New Roman" w:eastAsia="Times New Roman" w:hAnsi="Times New Roman" w:cs="Times New Roman"/>
          <w:color w:val="000000"/>
          <w:sz w:val="28"/>
          <w:szCs w:val="28"/>
          <w:shd w:val="clear" w:color="auto" w:fill="FFFFFF"/>
          <w:lang w:eastAsia="uk-UA"/>
        </w:rPr>
        <w:t xml:space="preserve"> України </w:t>
      </w:r>
      <w:bookmarkStart w:id="1" w:name="_Hlk210732828"/>
      <w:r w:rsidR="00E02A6B" w:rsidRPr="00BF1589">
        <w:rPr>
          <w:rFonts w:ascii="Times New Roman" w:hAnsi="Times New Roman"/>
          <w:sz w:val="28"/>
          <w:szCs w:val="28"/>
        </w:rPr>
        <w:t>вiд 16 квітня 2025 року № 650 «Про затвердження Порядку проведення атестації працівників сфери охорони здоров’я та внесення змін до деяких наказів Міністерства охорони здоров’я України»</w:t>
      </w:r>
      <w:bookmarkEnd w:id="1"/>
      <w:r w:rsidR="00E02A6B" w:rsidRPr="00BF1589">
        <w:rPr>
          <w:rFonts w:ascii="Times New Roman" w:hAnsi="Times New Roman"/>
          <w:sz w:val="28"/>
          <w:szCs w:val="28"/>
        </w:rPr>
        <w:t>, зареєстрованого в Міністерстві юстиції України 28 травня 2025 року за № 824/44230</w:t>
      </w:r>
      <w:r w:rsidRPr="00BF1589">
        <w:rPr>
          <w:rFonts w:ascii="Times New Roman" w:eastAsia="Times New Roman" w:hAnsi="Times New Roman" w:cs="Times New Roman"/>
          <w:color w:val="000000"/>
          <w:sz w:val="28"/>
          <w:szCs w:val="28"/>
          <w:shd w:val="clear" w:color="auto" w:fill="FFFFFF"/>
          <w:lang w:eastAsia="uk-UA"/>
        </w:rPr>
        <w:t>. </w:t>
      </w:r>
    </w:p>
    <w:p w14:paraId="785A0B24" w14:textId="77777777" w:rsidR="00CE6271" w:rsidRPr="00BF1589" w:rsidRDefault="00CE6271" w:rsidP="00AD72E3">
      <w:pPr>
        <w:shd w:val="clear" w:color="auto" w:fill="FFFFFF" w:themeFill="background1"/>
        <w:spacing w:after="120" w:line="240" w:lineRule="auto"/>
        <w:ind w:firstLine="567"/>
        <w:jc w:val="both"/>
        <w:rPr>
          <w:rFonts w:ascii="Times New Roman" w:eastAsia="Times New Roman" w:hAnsi="Times New Roman" w:cs="Times New Roman"/>
          <w:sz w:val="24"/>
          <w:szCs w:val="24"/>
          <w:lang w:eastAsia="uk-UA"/>
        </w:rPr>
      </w:pPr>
      <w:r w:rsidRPr="00BF1589">
        <w:rPr>
          <w:rFonts w:ascii="Times New Roman" w:eastAsia="Times New Roman" w:hAnsi="Times New Roman" w:cs="Times New Roman"/>
          <w:color w:val="000000"/>
          <w:sz w:val="28"/>
          <w:szCs w:val="28"/>
          <w:lang w:eastAsia="uk-UA"/>
        </w:rPr>
        <w:t>1.4. У Положенні терміни та поняття вживаються у такому значенні:</w:t>
      </w:r>
    </w:p>
    <w:p w14:paraId="00EA4105" w14:textId="5EBD9FB5" w:rsidR="006A5D28" w:rsidRPr="00BF1589" w:rsidRDefault="006A5D28" w:rsidP="00AD72E3">
      <w:pPr>
        <w:shd w:val="clear" w:color="auto" w:fill="FFFFFF" w:themeFill="background1"/>
        <w:spacing w:after="120" w:line="240" w:lineRule="auto"/>
        <w:ind w:firstLine="567"/>
        <w:jc w:val="both"/>
        <w:rPr>
          <w:rFonts w:ascii="Times New Roman" w:eastAsia="Times New Roman" w:hAnsi="Times New Roman" w:cs="Times New Roman"/>
          <w:sz w:val="24"/>
          <w:szCs w:val="24"/>
          <w:lang w:eastAsia="uk-UA"/>
        </w:rPr>
      </w:pPr>
      <w:r w:rsidRPr="00BF1589">
        <w:rPr>
          <w:rFonts w:ascii="Times New Roman" w:eastAsia="Times New Roman" w:hAnsi="Times New Roman" w:cs="Times New Roman"/>
          <w:b/>
          <w:bCs/>
          <w:color w:val="000000"/>
          <w:sz w:val="28"/>
          <w:szCs w:val="28"/>
          <w:shd w:val="clear" w:color="auto" w:fill="FFFFFF"/>
          <w:lang w:eastAsia="uk-UA"/>
        </w:rPr>
        <w:t xml:space="preserve">Викладач </w:t>
      </w:r>
      <w:r w:rsidRPr="00BF1589">
        <w:rPr>
          <w:rFonts w:ascii="Times New Roman" w:eastAsia="Times New Roman" w:hAnsi="Times New Roman" w:cs="Times New Roman"/>
          <w:color w:val="000000"/>
          <w:sz w:val="28"/>
          <w:szCs w:val="28"/>
          <w:shd w:val="clear" w:color="auto" w:fill="FFFFFF"/>
          <w:lang w:eastAsia="uk-UA"/>
        </w:rPr>
        <w:t>–</w:t>
      </w:r>
      <w:r w:rsidR="00661F20" w:rsidRPr="00BF1589">
        <w:rPr>
          <w:rFonts w:ascii="Times New Roman" w:eastAsia="Times New Roman" w:hAnsi="Times New Roman" w:cs="Times New Roman"/>
          <w:color w:val="000000"/>
          <w:sz w:val="28"/>
          <w:szCs w:val="28"/>
          <w:shd w:val="clear" w:color="auto" w:fill="FFFFFF"/>
          <w:lang w:eastAsia="uk-UA"/>
        </w:rPr>
        <w:t xml:space="preserve"> особа, що</w:t>
      </w:r>
      <w:r w:rsidRPr="00BF1589">
        <w:rPr>
          <w:rFonts w:ascii="Times New Roman" w:eastAsia="Times New Roman" w:hAnsi="Times New Roman" w:cs="Times New Roman"/>
          <w:color w:val="000000"/>
          <w:sz w:val="28"/>
          <w:szCs w:val="28"/>
          <w:shd w:val="clear" w:color="auto" w:fill="FFFFFF"/>
          <w:lang w:eastAsia="uk-UA"/>
        </w:rPr>
        <w:t xml:space="preserve"> здійснює проведення Заходів БПР із використанням Матеріалів Заходу БПР.</w:t>
      </w:r>
    </w:p>
    <w:p w14:paraId="2A72A2CD" w14:textId="2BB85DC3" w:rsidR="00D909DB" w:rsidRPr="00BF1589" w:rsidRDefault="006A5D28" w:rsidP="00E02A6B">
      <w:pPr>
        <w:shd w:val="clear" w:color="auto" w:fill="FFFFFF" w:themeFill="background1"/>
        <w:spacing w:after="120" w:line="240" w:lineRule="auto"/>
        <w:ind w:firstLine="567"/>
        <w:jc w:val="both"/>
        <w:rPr>
          <w:rFonts w:ascii="Times New Roman" w:eastAsia="Times New Roman" w:hAnsi="Times New Roman" w:cs="Times New Roman"/>
          <w:b/>
          <w:bCs/>
          <w:color w:val="000000"/>
          <w:sz w:val="28"/>
          <w:szCs w:val="28"/>
          <w:shd w:val="clear" w:color="auto" w:fill="FFFFFF"/>
          <w:lang w:eastAsia="uk-UA"/>
        </w:rPr>
      </w:pPr>
      <w:r w:rsidRPr="00BF1589">
        <w:rPr>
          <w:rFonts w:ascii="Times New Roman" w:eastAsia="Times New Roman" w:hAnsi="Times New Roman" w:cs="Times New Roman"/>
          <w:b/>
          <w:bCs/>
          <w:color w:val="000000"/>
          <w:sz w:val="28"/>
          <w:szCs w:val="28"/>
          <w:shd w:val="clear" w:color="auto" w:fill="FFFFFF"/>
          <w:lang w:eastAsia="uk-UA"/>
        </w:rPr>
        <w:t xml:space="preserve">Заходи безперервного професійного розвитку </w:t>
      </w:r>
      <w:r w:rsidRPr="00BF1589">
        <w:rPr>
          <w:rFonts w:ascii="Times New Roman" w:eastAsia="Times New Roman" w:hAnsi="Times New Roman" w:cs="Times New Roman"/>
          <w:color w:val="000000"/>
          <w:sz w:val="28"/>
          <w:szCs w:val="28"/>
          <w:shd w:val="clear" w:color="auto" w:fill="FFFFFF"/>
          <w:lang w:eastAsia="uk-UA"/>
        </w:rPr>
        <w:t>(далі - Заходи БПР)</w:t>
      </w:r>
      <w:r w:rsidRPr="00BF1589">
        <w:rPr>
          <w:rFonts w:ascii="Times New Roman" w:eastAsia="Times New Roman" w:hAnsi="Times New Roman" w:cs="Times New Roman"/>
          <w:b/>
          <w:bCs/>
          <w:color w:val="000000"/>
          <w:sz w:val="28"/>
          <w:szCs w:val="28"/>
          <w:shd w:val="clear" w:color="auto" w:fill="FFFFFF"/>
          <w:lang w:eastAsia="uk-UA"/>
        </w:rPr>
        <w:t xml:space="preserve"> </w:t>
      </w:r>
      <w:r w:rsidRPr="00BF1589">
        <w:rPr>
          <w:rFonts w:ascii="Times New Roman" w:eastAsia="Times New Roman" w:hAnsi="Times New Roman" w:cs="Times New Roman"/>
          <w:color w:val="000000"/>
          <w:sz w:val="28"/>
          <w:szCs w:val="28"/>
          <w:shd w:val="clear" w:color="auto" w:fill="FFFFFF"/>
          <w:lang w:eastAsia="uk-UA"/>
        </w:rPr>
        <w:t>–</w:t>
      </w:r>
      <w:r w:rsidRPr="00BF1589">
        <w:rPr>
          <w:rFonts w:ascii="Times New Roman" w:eastAsia="Times New Roman" w:hAnsi="Times New Roman" w:cs="Times New Roman"/>
          <w:b/>
          <w:bCs/>
          <w:color w:val="000000"/>
          <w:sz w:val="28"/>
          <w:szCs w:val="28"/>
          <w:shd w:val="clear" w:color="auto" w:fill="FFFFFF"/>
          <w:lang w:eastAsia="uk-UA"/>
        </w:rPr>
        <w:t xml:space="preserve"> </w:t>
      </w:r>
      <w:r w:rsidR="00D909DB" w:rsidRPr="00BF1589">
        <w:rPr>
          <w:rFonts w:ascii="Times New Roman" w:eastAsia="Times New Roman" w:hAnsi="Times New Roman" w:cs="Times New Roman"/>
          <w:color w:val="000000"/>
          <w:sz w:val="28"/>
          <w:szCs w:val="28"/>
          <w:shd w:val="clear" w:color="auto" w:fill="FFFFFF"/>
          <w:lang w:eastAsia="uk-UA"/>
        </w:rPr>
        <w:t xml:space="preserve">освітні заходи медичного, реабілітаційного та/або фармацевтичного спрямування, метою яких є підтримання або підвищення рівня професіоналізму і розвиток індивідуальної практики для задоволення потреб </w:t>
      </w:r>
      <w:r w:rsidR="00D909DB" w:rsidRPr="00BF1589">
        <w:rPr>
          <w:rFonts w:ascii="Times New Roman" w:eastAsia="Times New Roman" w:hAnsi="Times New Roman" w:cs="Times New Roman"/>
          <w:color w:val="000000"/>
          <w:sz w:val="28"/>
          <w:szCs w:val="28"/>
          <w:shd w:val="clear" w:color="auto" w:fill="FFFFFF"/>
          <w:lang w:eastAsia="uk-UA"/>
        </w:rPr>
        <w:lastRenderedPageBreak/>
        <w:t>пацієнтів та оптимізації функціонування сфери охорони здоров’я</w:t>
      </w:r>
      <w:r w:rsidRPr="00BF1589">
        <w:rPr>
          <w:rFonts w:ascii="Times New Roman" w:eastAsia="Times New Roman" w:hAnsi="Times New Roman" w:cs="Times New Roman"/>
          <w:color w:val="000000"/>
          <w:sz w:val="28"/>
          <w:szCs w:val="28"/>
          <w:shd w:val="clear" w:color="auto" w:fill="FFFFFF"/>
          <w:lang w:eastAsia="uk-UA"/>
        </w:rPr>
        <w:t xml:space="preserve">, що розробляються та/або організуються та/або впроваджуються </w:t>
      </w:r>
      <w:r w:rsidR="00845EAA" w:rsidRPr="00BF1589">
        <w:rPr>
          <w:rFonts w:ascii="Times New Roman" w:eastAsia="Times New Roman" w:hAnsi="Times New Roman" w:cs="Times New Roman"/>
          <w:color w:val="000000"/>
          <w:sz w:val="28"/>
          <w:szCs w:val="28"/>
          <w:shd w:val="clear" w:color="auto" w:fill="FFFFFF"/>
          <w:lang w:eastAsia="uk-UA"/>
        </w:rPr>
        <w:t>Установою</w:t>
      </w:r>
      <w:r w:rsidRPr="00BF1589">
        <w:rPr>
          <w:rFonts w:ascii="Times New Roman" w:eastAsia="Times New Roman" w:hAnsi="Times New Roman" w:cs="Times New Roman"/>
          <w:color w:val="000000"/>
          <w:sz w:val="28"/>
          <w:szCs w:val="28"/>
          <w:shd w:val="clear" w:color="auto" w:fill="FFFFFF"/>
          <w:lang w:eastAsia="uk-UA"/>
        </w:rPr>
        <w:t xml:space="preserve">. </w:t>
      </w:r>
    </w:p>
    <w:p w14:paraId="0918302E" w14:textId="03D12EC1" w:rsidR="006A5D28" w:rsidRPr="00BF1589" w:rsidRDefault="006A5D28" w:rsidP="00AD72E3">
      <w:pPr>
        <w:shd w:val="clear" w:color="auto" w:fill="FFFFFF" w:themeFill="background1"/>
        <w:spacing w:after="120" w:line="240" w:lineRule="auto"/>
        <w:ind w:firstLine="567"/>
        <w:jc w:val="both"/>
        <w:rPr>
          <w:rFonts w:ascii="Times New Roman" w:eastAsia="Times New Roman" w:hAnsi="Times New Roman" w:cs="Times New Roman"/>
          <w:sz w:val="24"/>
          <w:szCs w:val="24"/>
          <w:lang w:eastAsia="uk-UA"/>
        </w:rPr>
      </w:pPr>
      <w:r w:rsidRPr="00BF1589">
        <w:rPr>
          <w:rFonts w:ascii="Times New Roman" w:eastAsia="Times New Roman" w:hAnsi="Times New Roman" w:cs="Times New Roman"/>
          <w:b/>
          <w:bCs/>
          <w:color w:val="000000"/>
          <w:sz w:val="28"/>
          <w:szCs w:val="28"/>
          <w:shd w:val="clear" w:color="auto" w:fill="FFFFFF"/>
          <w:lang w:eastAsia="uk-UA"/>
        </w:rPr>
        <w:t xml:space="preserve">Матеріали Заходу БПР </w:t>
      </w:r>
      <w:r w:rsidRPr="00BF1589">
        <w:rPr>
          <w:rFonts w:ascii="Times New Roman" w:eastAsia="Times New Roman" w:hAnsi="Times New Roman" w:cs="Times New Roman"/>
          <w:color w:val="000000"/>
          <w:sz w:val="28"/>
          <w:szCs w:val="28"/>
          <w:shd w:val="clear" w:color="auto" w:fill="FFFFFF"/>
          <w:lang w:eastAsia="uk-UA"/>
        </w:rPr>
        <w:t>–</w:t>
      </w:r>
      <w:r w:rsidRPr="00BF1589">
        <w:rPr>
          <w:rFonts w:ascii="Times New Roman" w:eastAsia="Times New Roman" w:hAnsi="Times New Roman" w:cs="Times New Roman"/>
          <w:b/>
          <w:bCs/>
          <w:color w:val="000000"/>
          <w:sz w:val="28"/>
          <w:szCs w:val="28"/>
          <w:shd w:val="clear" w:color="auto" w:fill="FFFFFF"/>
          <w:lang w:eastAsia="uk-UA"/>
        </w:rPr>
        <w:t xml:space="preserve"> </w:t>
      </w:r>
      <w:r w:rsidRPr="00BF1589">
        <w:rPr>
          <w:rFonts w:ascii="Times New Roman" w:eastAsia="Times New Roman" w:hAnsi="Times New Roman" w:cs="Times New Roman"/>
          <w:color w:val="000000"/>
          <w:sz w:val="28"/>
          <w:szCs w:val="28"/>
          <w:shd w:val="clear" w:color="auto" w:fill="FFFFFF"/>
          <w:lang w:eastAsia="uk-UA"/>
        </w:rPr>
        <w:t>навчальні, методичні та інші матеріали, інструменти оцінювання знань, що мають паперову та/або електронну форму та використовуються в процесі проведення Заходу БПР з метою набуття Учасниками знань, компетентностей та практичних навичок та/або перевірки такого набуття. </w:t>
      </w:r>
    </w:p>
    <w:p w14:paraId="6F1AF9DB" w14:textId="4E107DDD" w:rsidR="006A5D28" w:rsidRPr="00BF1589" w:rsidRDefault="006A5D28" w:rsidP="00AD72E3">
      <w:pPr>
        <w:shd w:val="clear" w:color="auto" w:fill="FFFFFF" w:themeFill="background1"/>
        <w:spacing w:after="120" w:line="240" w:lineRule="auto"/>
        <w:ind w:firstLine="567"/>
        <w:jc w:val="both"/>
        <w:rPr>
          <w:rFonts w:ascii="Times New Roman" w:eastAsia="Times New Roman" w:hAnsi="Times New Roman" w:cs="Times New Roman"/>
          <w:sz w:val="24"/>
          <w:szCs w:val="24"/>
          <w:lang w:eastAsia="uk-UA"/>
        </w:rPr>
      </w:pPr>
      <w:r w:rsidRPr="00BF1589">
        <w:rPr>
          <w:rFonts w:ascii="Times New Roman" w:eastAsia="Times New Roman" w:hAnsi="Times New Roman" w:cs="Times New Roman"/>
          <w:b/>
          <w:bCs/>
          <w:color w:val="000000"/>
          <w:sz w:val="28"/>
          <w:szCs w:val="28"/>
          <w:lang w:eastAsia="uk-UA"/>
        </w:rPr>
        <w:t xml:space="preserve">Підсумкова оцінка </w:t>
      </w:r>
      <w:r w:rsidRPr="00BF1589">
        <w:rPr>
          <w:rFonts w:ascii="Times New Roman" w:eastAsia="Times New Roman" w:hAnsi="Times New Roman" w:cs="Times New Roman"/>
          <w:color w:val="000000"/>
          <w:sz w:val="28"/>
          <w:szCs w:val="28"/>
          <w:lang w:eastAsia="uk-UA"/>
        </w:rPr>
        <w:t xml:space="preserve">– показник, що відображає успішність опанування Учасником теоретичних знань та практичних навичок у процесі здійснення БПР, виміряний </w:t>
      </w:r>
      <w:r w:rsidR="005E22B5" w:rsidRPr="00BF1589">
        <w:rPr>
          <w:rFonts w:ascii="Times New Roman" w:eastAsia="Times New Roman" w:hAnsi="Times New Roman" w:cs="Times New Roman"/>
          <w:color w:val="000000"/>
          <w:sz w:val="28"/>
          <w:szCs w:val="28"/>
          <w:lang w:eastAsia="uk-UA"/>
        </w:rPr>
        <w:t xml:space="preserve">у балах та/або </w:t>
      </w:r>
      <w:r w:rsidRPr="00BF1589">
        <w:rPr>
          <w:rFonts w:ascii="Times New Roman" w:eastAsia="Times New Roman" w:hAnsi="Times New Roman" w:cs="Times New Roman"/>
          <w:color w:val="000000"/>
          <w:sz w:val="28"/>
          <w:szCs w:val="28"/>
          <w:lang w:eastAsia="uk-UA"/>
        </w:rPr>
        <w:t>відсотках.</w:t>
      </w:r>
    </w:p>
    <w:p w14:paraId="080161FB" w14:textId="72D24CA1" w:rsidR="006A5D28" w:rsidRPr="00BF1589" w:rsidRDefault="006A5D28" w:rsidP="00AD72E3">
      <w:pPr>
        <w:shd w:val="clear" w:color="auto" w:fill="FFFFFF" w:themeFill="background1"/>
        <w:spacing w:after="120" w:line="240" w:lineRule="auto"/>
        <w:ind w:firstLine="567"/>
        <w:jc w:val="both"/>
        <w:rPr>
          <w:rFonts w:ascii="Times New Roman" w:eastAsia="Times New Roman" w:hAnsi="Times New Roman" w:cs="Times New Roman"/>
          <w:sz w:val="24"/>
          <w:szCs w:val="24"/>
          <w:lang w:eastAsia="uk-UA"/>
        </w:rPr>
      </w:pPr>
      <w:r w:rsidRPr="00BF1589">
        <w:rPr>
          <w:rFonts w:ascii="Times New Roman" w:eastAsia="Times New Roman" w:hAnsi="Times New Roman" w:cs="Times New Roman"/>
          <w:b/>
          <w:bCs/>
          <w:color w:val="000000"/>
          <w:sz w:val="28"/>
          <w:szCs w:val="28"/>
          <w:shd w:val="clear" w:color="auto" w:fill="FFFFFF"/>
          <w:lang w:eastAsia="uk-UA"/>
        </w:rPr>
        <w:t xml:space="preserve">Розробник Матеріалів </w:t>
      </w:r>
      <w:r w:rsidRPr="00BF1589">
        <w:rPr>
          <w:rFonts w:ascii="Times New Roman" w:eastAsia="Times New Roman" w:hAnsi="Times New Roman" w:cs="Times New Roman"/>
          <w:color w:val="000000"/>
          <w:sz w:val="28"/>
          <w:szCs w:val="28"/>
          <w:shd w:val="clear" w:color="auto" w:fill="FFFFFF"/>
          <w:lang w:eastAsia="uk-UA"/>
        </w:rPr>
        <w:t xml:space="preserve">– </w:t>
      </w:r>
      <w:r w:rsidR="005E22B5" w:rsidRPr="00BF1589">
        <w:rPr>
          <w:rFonts w:ascii="Times New Roman" w:eastAsia="Times New Roman" w:hAnsi="Times New Roman" w:cs="Times New Roman"/>
          <w:color w:val="000000"/>
          <w:sz w:val="28"/>
          <w:szCs w:val="28"/>
          <w:shd w:val="clear" w:color="auto" w:fill="FFFFFF"/>
          <w:lang w:eastAsia="uk-UA"/>
        </w:rPr>
        <w:t xml:space="preserve">особа, залучена до розробки </w:t>
      </w:r>
      <w:r w:rsidRPr="00BF1589">
        <w:rPr>
          <w:rFonts w:ascii="Times New Roman" w:eastAsia="Times New Roman" w:hAnsi="Times New Roman" w:cs="Times New Roman"/>
          <w:color w:val="000000"/>
          <w:sz w:val="28"/>
          <w:szCs w:val="28"/>
          <w:shd w:val="clear" w:color="auto" w:fill="FFFFFF"/>
          <w:lang w:eastAsia="uk-UA"/>
        </w:rPr>
        <w:t>Матеріалів Заходу БПР з метою використання їх у проведенні Заходів БПР.</w:t>
      </w:r>
    </w:p>
    <w:p w14:paraId="2B46AE11" w14:textId="3F6DD445" w:rsidR="001F73BE" w:rsidRPr="00BF1589" w:rsidRDefault="00CB3FC5" w:rsidP="00AD72E3">
      <w:pPr>
        <w:shd w:val="clear" w:color="auto" w:fill="FFFFFF" w:themeFill="background1"/>
        <w:spacing w:after="120" w:line="240" w:lineRule="auto"/>
        <w:ind w:firstLine="567"/>
        <w:jc w:val="both"/>
        <w:rPr>
          <w:rFonts w:ascii="Times New Roman" w:eastAsia="Times New Roman" w:hAnsi="Times New Roman" w:cs="Times New Roman"/>
          <w:color w:val="000000"/>
          <w:sz w:val="28"/>
          <w:szCs w:val="28"/>
          <w:shd w:val="clear" w:color="auto" w:fill="FFFFFF"/>
          <w:lang w:eastAsia="uk-UA"/>
        </w:rPr>
      </w:pPr>
      <w:r w:rsidRPr="00BF1589">
        <w:rPr>
          <w:rFonts w:ascii="Times New Roman" w:eastAsia="Times New Roman" w:hAnsi="Times New Roman" w:cs="Times New Roman"/>
          <w:b/>
          <w:bCs/>
          <w:color w:val="000000"/>
          <w:sz w:val="28"/>
          <w:szCs w:val="28"/>
          <w:shd w:val="clear" w:color="auto" w:fill="FFFFFF"/>
          <w:lang w:eastAsia="uk-UA"/>
        </w:rPr>
        <w:t>Уповноважена</w:t>
      </w:r>
      <w:r w:rsidR="001F73BE" w:rsidRPr="00BF1589">
        <w:rPr>
          <w:rFonts w:ascii="Times New Roman" w:eastAsia="Times New Roman" w:hAnsi="Times New Roman" w:cs="Times New Roman"/>
          <w:b/>
          <w:bCs/>
          <w:color w:val="000000"/>
          <w:sz w:val="28"/>
          <w:szCs w:val="28"/>
          <w:shd w:val="clear" w:color="auto" w:fill="FFFFFF"/>
          <w:lang w:eastAsia="uk-UA"/>
        </w:rPr>
        <w:t xml:space="preserve"> особа з питань БПР</w:t>
      </w:r>
      <w:r w:rsidR="001F73BE" w:rsidRPr="00BF1589">
        <w:rPr>
          <w:rFonts w:ascii="Times New Roman" w:eastAsia="Times New Roman" w:hAnsi="Times New Roman" w:cs="Times New Roman"/>
          <w:color w:val="000000"/>
          <w:sz w:val="28"/>
          <w:szCs w:val="28"/>
          <w:shd w:val="clear" w:color="auto" w:fill="FFFFFF"/>
          <w:lang w:eastAsia="uk-UA"/>
        </w:rPr>
        <w:t xml:space="preserve"> – особа, відповідальна за процес впровадження заходів безперервного професійного розвитку</w:t>
      </w:r>
      <w:r w:rsidRPr="00BF1589">
        <w:rPr>
          <w:rFonts w:ascii="Times New Roman" w:eastAsia="Times New Roman" w:hAnsi="Times New Roman" w:cs="Times New Roman"/>
          <w:color w:val="000000"/>
          <w:sz w:val="28"/>
          <w:szCs w:val="28"/>
          <w:shd w:val="clear" w:color="auto" w:fill="FFFFFF"/>
          <w:lang w:eastAsia="uk-UA"/>
        </w:rPr>
        <w:t>, що розробляються та/або організуються</w:t>
      </w:r>
      <w:r w:rsidR="001F73BE" w:rsidRPr="00BF1589">
        <w:rPr>
          <w:rFonts w:ascii="Times New Roman" w:eastAsia="Times New Roman" w:hAnsi="Times New Roman" w:cs="Times New Roman"/>
          <w:color w:val="000000"/>
          <w:sz w:val="28"/>
          <w:szCs w:val="28"/>
          <w:shd w:val="clear" w:color="auto" w:fill="FFFFFF"/>
          <w:lang w:eastAsia="uk-UA"/>
        </w:rPr>
        <w:t xml:space="preserve"> </w:t>
      </w:r>
      <w:r w:rsidR="00845EAA" w:rsidRPr="00BF1589">
        <w:rPr>
          <w:rFonts w:ascii="Times New Roman" w:eastAsia="Times New Roman" w:hAnsi="Times New Roman" w:cs="Times New Roman"/>
          <w:color w:val="000000"/>
          <w:sz w:val="28"/>
          <w:szCs w:val="28"/>
          <w:shd w:val="clear" w:color="auto" w:fill="FFFFFF"/>
          <w:lang w:eastAsia="uk-UA"/>
        </w:rPr>
        <w:t>Установою</w:t>
      </w:r>
      <w:r w:rsidR="005E22B5" w:rsidRPr="00BF1589">
        <w:rPr>
          <w:rFonts w:ascii="Times New Roman" w:eastAsia="Times New Roman" w:hAnsi="Times New Roman" w:cs="Times New Roman"/>
          <w:color w:val="000000"/>
          <w:sz w:val="28"/>
          <w:szCs w:val="28"/>
          <w:shd w:val="clear" w:color="auto" w:fill="FFFFFF"/>
          <w:lang w:eastAsia="uk-UA"/>
        </w:rPr>
        <w:t xml:space="preserve">; визначення Уповноваженої особи з питань БПР відбувається відповідним Наказом </w:t>
      </w:r>
      <w:r w:rsidR="00845EAA" w:rsidRPr="00BF1589">
        <w:rPr>
          <w:rFonts w:ascii="Times New Roman" w:eastAsia="Times New Roman" w:hAnsi="Times New Roman" w:cs="Times New Roman"/>
          <w:color w:val="000000"/>
          <w:sz w:val="28"/>
          <w:szCs w:val="28"/>
          <w:shd w:val="clear" w:color="auto" w:fill="FFFFFF"/>
          <w:lang w:eastAsia="uk-UA"/>
        </w:rPr>
        <w:t>Установи</w:t>
      </w:r>
      <w:r w:rsidR="005E22B5" w:rsidRPr="00BF1589">
        <w:rPr>
          <w:rFonts w:ascii="Times New Roman" w:eastAsia="Times New Roman" w:hAnsi="Times New Roman" w:cs="Times New Roman"/>
          <w:color w:val="000000"/>
          <w:sz w:val="28"/>
          <w:szCs w:val="28"/>
          <w:shd w:val="clear" w:color="auto" w:fill="FFFFFF"/>
          <w:lang w:eastAsia="uk-UA"/>
        </w:rPr>
        <w:t>.</w:t>
      </w:r>
    </w:p>
    <w:p w14:paraId="050D2BE9" w14:textId="21A3D463" w:rsidR="00CE6271" w:rsidRPr="00BF1589" w:rsidRDefault="00CE6271" w:rsidP="00AD72E3">
      <w:pPr>
        <w:shd w:val="clear" w:color="auto" w:fill="FFFFFF" w:themeFill="background1"/>
        <w:spacing w:after="120" w:line="240" w:lineRule="auto"/>
        <w:ind w:firstLine="567"/>
        <w:jc w:val="both"/>
        <w:rPr>
          <w:rFonts w:ascii="Times New Roman" w:eastAsia="Times New Roman" w:hAnsi="Times New Roman" w:cs="Times New Roman"/>
          <w:sz w:val="24"/>
          <w:szCs w:val="24"/>
          <w:lang w:eastAsia="uk-UA"/>
        </w:rPr>
      </w:pPr>
      <w:bookmarkStart w:id="2" w:name="_Hlk167802304"/>
      <w:r w:rsidRPr="00BF1589">
        <w:rPr>
          <w:rFonts w:ascii="Times New Roman" w:eastAsia="Times New Roman" w:hAnsi="Times New Roman" w:cs="Times New Roman"/>
          <w:b/>
          <w:bCs/>
          <w:color w:val="000000"/>
          <w:sz w:val="28"/>
          <w:szCs w:val="28"/>
          <w:shd w:val="clear" w:color="auto" w:fill="FFFFFF"/>
          <w:lang w:eastAsia="uk-UA"/>
        </w:rPr>
        <w:t>Учасники</w:t>
      </w:r>
      <w:r w:rsidR="00F54353" w:rsidRPr="00BF1589">
        <w:rPr>
          <w:rFonts w:ascii="Times New Roman" w:eastAsia="Times New Roman" w:hAnsi="Times New Roman" w:cs="Times New Roman"/>
          <w:color w:val="000000"/>
          <w:sz w:val="28"/>
          <w:szCs w:val="28"/>
          <w:shd w:val="clear" w:color="auto" w:fill="FFFFFF"/>
          <w:lang w:eastAsia="uk-UA"/>
        </w:rPr>
        <w:t xml:space="preserve"> </w:t>
      </w:r>
      <w:r w:rsidR="00F54353" w:rsidRPr="00BF1589">
        <w:rPr>
          <w:sz w:val="28"/>
          <w:szCs w:val="28"/>
          <w:shd w:val="clear" w:color="auto" w:fill="FFFFFF"/>
          <w:lang w:eastAsia="uk-UA"/>
        </w:rPr>
        <w:t>–</w:t>
      </w:r>
      <w:r w:rsidR="00F54353" w:rsidRPr="00BF1589">
        <w:rPr>
          <w:b/>
          <w:bCs/>
          <w:sz w:val="28"/>
          <w:szCs w:val="28"/>
          <w:shd w:val="clear" w:color="auto" w:fill="FFFFFF"/>
          <w:lang w:eastAsia="uk-UA"/>
        </w:rPr>
        <w:t xml:space="preserve"> </w:t>
      </w:r>
      <w:bookmarkStart w:id="3" w:name="_Hlk211596582"/>
      <w:r w:rsidR="006C0663" w:rsidRPr="006C0663">
        <w:rPr>
          <w:rFonts w:ascii="Times New Roman" w:eastAsia="Times New Roman" w:hAnsi="Times New Roman" w:cs="Times New Roman"/>
          <w:color w:val="000000"/>
          <w:sz w:val="28"/>
          <w:szCs w:val="28"/>
          <w:shd w:val="clear" w:color="auto" w:fill="FFFFFF"/>
          <w:lang w:eastAsia="uk-UA"/>
        </w:rPr>
        <w:t xml:space="preserve">працівники сфери охорони здоров’я (працівники, які провадять діяльність за професіями, включеними до розділів </w:t>
      </w:r>
      <w:r w:rsidR="006C0663">
        <w:rPr>
          <w:rFonts w:ascii="Times New Roman" w:eastAsia="Times New Roman" w:hAnsi="Times New Roman" w:cs="Times New Roman"/>
          <w:color w:val="000000"/>
          <w:sz w:val="28"/>
          <w:szCs w:val="28"/>
          <w:shd w:val="clear" w:color="auto" w:fill="FFFFFF"/>
          <w:lang w:eastAsia="uk-UA"/>
        </w:rPr>
        <w:t>«</w:t>
      </w:r>
      <w:r w:rsidR="006C0663" w:rsidRPr="006C0663">
        <w:rPr>
          <w:rFonts w:ascii="Times New Roman" w:eastAsia="Times New Roman" w:hAnsi="Times New Roman" w:cs="Times New Roman"/>
          <w:color w:val="000000"/>
          <w:sz w:val="28"/>
          <w:szCs w:val="28"/>
          <w:shd w:val="clear" w:color="auto" w:fill="FFFFFF"/>
          <w:lang w:eastAsia="uk-UA"/>
        </w:rPr>
        <w:t>Керівники</w:t>
      </w:r>
      <w:r w:rsidR="006C0663">
        <w:rPr>
          <w:rFonts w:ascii="Times New Roman" w:eastAsia="Times New Roman" w:hAnsi="Times New Roman" w:cs="Times New Roman"/>
          <w:color w:val="000000"/>
          <w:sz w:val="28"/>
          <w:szCs w:val="28"/>
          <w:shd w:val="clear" w:color="auto" w:fill="FFFFFF"/>
          <w:lang w:eastAsia="uk-UA"/>
        </w:rPr>
        <w:t>»</w:t>
      </w:r>
      <w:r w:rsidR="006C0663" w:rsidRPr="006C0663">
        <w:rPr>
          <w:rFonts w:ascii="Times New Roman" w:eastAsia="Times New Roman" w:hAnsi="Times New Roman" w:cs="Times New Roman"/>
          <w:color w:val="000000"/>
          <w:sz w:val="28"/>
          <w:szCs w:val="28"/>
          <w:shd w:val="clear" w:color="auto" w:fill="FFFFFF"/>
          <w:lang w:eastAsia="uk-UA"/>
        </w:rPr>
        <w:t xml:space="preserve"> (у разі наявності освіти у галузі знань 22 </w:t>
      </w:r>
      <w:r w:rsidR="006C0663">
        <w:rPr>
          <w:rFonts w:ascii="Times New Roman" w:eastAsia="Times New Roman" w:hAnsi="Times New Roman" w:cs="Times New Roman"/>
          <w:color w:val="000000"/>
          <w:sz w:val="28"/>
          <w:szCs w:val="28"/>
          <w:shd w:val="clear" w:color="auto" w:fill="FFFFFF"/>
          <w:lang w:eastAsia="uk-UA"/>
        </w:rPr>
        <w:t>«</w:t>
      </w:r>
      <w:r w:rsidR="006C0663" w:rsidRPr="006C0663">
        <w:rPr>
          <w:rFonts w:ascii="Times New Roman" w:eastAsia="Times New Roman" w:hAnsi="Times New Roman" w:cs="Times New Roman"/>
          <w:color w:val="000000"/>
          <w:sz w:val="28"/>
          <w:szCs w:val="28"/>
          <w:shd w:val="clear" w:color="auto" w:fill="FFFFFF"/>
          <w:lang w:eastAsia="uk-UA"/>
        </w:rPr>
        <w:t>Охорона здоров’я</w:t>
      </w:r>
      <w:r w:rsidR="006C0663">
        <w:rPr>
          <w:rFonts w:ascii="Times New Roman" w:eastAsia="Times New Roman" w:hAnsi="Times New Roman" w:cs="Times New Roman"/>
          <w:color w:val="000000"/>
          <w:sz w:val="28"/>
          <w:szCs w:val="28"/>
          <w:shd w:val="clear" w:color="auto" w:fill="FFFFFF"/>
          <w:lang w:eastAsia="uk-UA"/>
        </w:rPr>
        <w:t>»</w:t>
      </w:r>
      <w:r w:rsidR="006C0663" w:rsidRPr="006C0663">
        <w:rPr>
          <w:rFonts w:ascii="Times New Roman" w:eastAsia="Times New Roman" w:hAnsi="Times New Roman" w:cs="Times New Roman"/>
          <w:color w:val="000000"/>
          <w:sz w:val="28"/>
          <w:szCs w:val="28"/>
          <w:shd w:val="clear" w:color="auto" w:fill="FFFFFF"/>
          <w:lang w:eastAsia="uk-UA"/>
        </w:rPr>
        <w:t xml:space="preserve">), </w:t>
      </w:r>
      <w:r w:rsidR="006C0663">
        <w:rPr>
          <w:rFonts w:ascii="Times New Roman" w:eastAsia="Times New Roman" w:hAnsi="Times New Roman" w:cs="Times New Roman"/>
          <w:color w:val="000000"/>
          <w:sz w:val="28"/>
          <w:szCs w:val="28"/>
          <w:shd w:val="clear" w:color="auto" w:fill="FFFFFF"/>
          <w:lang w:eastAsia="uk-UA"/>
        </w:rPr>
        <w:t>«</w:t>
      </w:r>
      <w:r w:rsidR="006C0663" w:rsidRPr="006C0663">
        <w:rPr>
          <w:rFonts w:ascii="Times New Roman" w:eastAsia="Times New Roman" w:hAnsi="Times New Roman" w:cs="Times New Roman"/>
          <w:color w:val="000000"/>
          <w:sz w:val="28"/>
          <w:szCs w:val="28"/>
          <w:shd w:val="clear" w:color="auto" w:fill="FFFFFF"/>
          <w:lang w:eastAsia="uk-UA"/>
        </w:rPr>
        <w:t>Професіонали</w:t>
      </w:r>
      <w:r w:rsidR="006C0663">
        <w:rPr>
          <w:rFonts w:ascii="Times New Roman" w:eastAsia="Times New Roman" w:hAnsi="Times New Roman" w:cs="Times New Roman"/>
          <w:color w:val="000000"/>
          <w:sz w:val="28"/>
          <w:szCs w:val="28"/>
          <w:shd w:val="clear" w:color="auto" w:fill="FFFFFF"/>
          <w:lang w:eastAsia="uk-UA"/>
        </w:rPr>
        <w:t>»</w:t>
      </w:r>
      <w:r w:rsidR="006C0663" w:rsidRPr="006C0663">
        <w:rPr>
          <w:rFonts w:ascii="Times New Roman" w:eastAsia="Times New Roman" w:hAnsi="Times New Roman" w:cs="Times New Roman"/>
          <w:color w:val="000000"/>
          <w:sz w:val="28"/>
          <w:szCs w:val="28"/>
          <w:shd w:val="clear" w:color="auto" w:fill="FFFFFF"/>
          <w:lang w:eastAsia="uk-UA"/>
        </w:rPr>
        <w:t xml:space="preserve"> та </w:t>
      </w:r>
      <w:r w:rsidR="006C0663">
        <w:rPr>
          <w:rFonts w:ascii="Times New Roman" w:eastAsia="Times New Roman" w:hAnsi="Times New Roman" w:cs="Times New Roman"/>
          <w:color w:val="000000"/>
          <w:sz w:val="28"/>
          <w:szCs w:val="28"/>
          <w:shd w:val="clear" w:color="auto" w:fill="FFFFFF"/>
          <w:lang w:eastAsia="uk-UA"/>
        </w:rPr>
        <w:t>«</w:t>
      </w:r>
      <w:r w:rsidR="006C0663" w:rsidRPr="006C0663">
        <w:rPr>
          <w:rFonts w:ascii="Times New Roman" w:eastAsia="Times New Roman" w:hAnsi="Times New Roman" w:cs="Times New Roman"/>
          <w:color w:val="000000"/>
          <w:sz w:val="28"/>
          <w:szCs w:val="28"/>
          <w:shd w:val="clear" w:color="auto" w:fill="FFFFFF"/>
          <w:lang w:eastAsia="uk-UA"/>
        </w:rPr>
        <w:t>Фахівці</w:t>
      </w:r>
      <w:r w:rsidR="006C0663">
        <w:rPr>
          <w:rFonts w:ascii="Times New Roman" w:eastAsia="Times New Roman" w:hAnsi="Times New Roman" w:cs="Times New Roman"/>
          <w:color w:val="000000"/>
          <w:sz w:val="28"/>
          <w:szCs w:val="28"/>
          <w:shd w:val="clear" w:color="auto" w:fill="FFFFFF"/>
          <w:lang w:eastAsia="uk-UA"/>
        </w:rPr>
        <w:t xml:space="preserve">» </w:t>
      </w:r>
      <w:r w:rsidR="006C0663" w:rsidRPr="006C0663">
        <w:rPr>
          <w:rFonts w:ascii="Times New Roman" w:eastAsia="Times New Roman" w:hAnsi="Times New Roman" w:cs="Times New Roman"/>
          <w:color w:val="000000"/>
          <w:sz w:val="28"/>
          <w:szCs w:val="28"/>
          <w:shd w:val="clear" w:color="auto" w:fill="FFFFFF"/>
          <w:lang w:eastAsia="uk-UA"/>
        </w:rPr>
        <w:t xml:space="preserve">Довідника кваліфікаційних характеристик професій працівників (випуск 78 </w:t>
      </w:r>
      <w:r w:rsidR="006C0663">
        <w:rPr>
          <w:rFonts w:ascii="Times New Roman" w:eastAsia="Times New Roman" w:hAnsi="Times New Roman" w:cs="Times New Roman"/>
          <w:color w:val="000000"/>
          <w:sz w:val="28"/>
          <w:szCs w:val="28"/>
          <w:shd w:val="clear" w:color="auto" w:fill="FFFFFF"/>
          <w:lang w:eastAsia="uk-UA"/>
        </w:rPr>
        <w:t>«</w:t>
      </w:r>
      <w:r w:rsidR="006C0663" w:rsidRPr="006C0663">
        <w:rPr>
          <w:rFonts w:ascii="Times New Roman" w:eastAsia="Times New Roman" w:hAnsi="Times New Roman" w:cs="Times New Roman"/>
          <w:color w:val="000000"/>
          <w:sz w:val="28"/>
          <w:szCs w:val="28"/>
          <w:shd w:val="clear" w:color="auto" w:fill="FFFFFF"/>
          <w:lang w:eastAsia="uk-UA"/>
        </w:rPr>
        <w:t>Охорона здоров’я</w:t>
      </w:r>
      <w:r w:rsidR="006C0663">
        <w:rPr>
          <w:rFonts w:ascii="Times New Roman" w:eastAsia="Times New Roman" w:hAnsi="Times New Roman" w:cs="Times New Roman"/>
          <w:color w:val="000000"/>
          <w:sz w:val="28"/>
          <w:szCs w:val="28"/>
          <w:shd w:val="clear" w:color="auto" w:fill="FFFFFF"/>
          <w:lang w:eastAsia="uk-UA"/>
        </w:rPr>
        <w:t>»</w:t>
      </w:r>
      <w:r w:rsidR="006C0663" w:rsidRPr="006C0663">
        <w:rPr>
          <w:rFonts w:ascii="Times New Roman" w:eastAsia="Times New Roman" w:hAnsi="Times New Roman" w:cs="Times New Roman"/>
          <w:color w:val="000000"/>
          <w:sz w:val="28"/>
          <w:szCs w:val="28"/>
          <w:shd w:val="clear" w:color="auto" w:fill="FFFFFF"/>
          <w:lang w:eastAsia="uk-UA"/>
        </w:rPr>
        <w:t>), затвердженого наказом МОЗ від 29 березня 2002 р. № 117, а також особи, які мають фахову передвищу або вищу медичну і фармацевтичну освіту та працюють у закладах освіти, профспілкових організаціях і громадських об’єднаннях, що провадять діяльність у сфері охорони здоров’я), які беруть участь у Заходах БПР з метою набуття знань, компетентностей та професійних навичок</w:t>
      </w:r>
      <w:bookmarkEnd w:id="3"/>
      <w:r w:rsidRPr="00BF1589">
        <w:rPr>
          <w:rFonts w:ascii="Times New Roman" w:eastAsia="Times New Roman" w:hAnsi="Times New Roman" w:cs="Times New Roman"/>
          <w:color w:val="000000"/>
          <w:sz w:val="28"/>
          <w:szCs w:val="28"/>
          <w:shd w:val="clear" w:color="auto" w:fill="FFFFFF"/>
          <w:lang w:eastAsia="uk-UA"/>
        </w:rPr>
        <w:t>. </w:t>
      </w:r>
    </w:p>
    <w:p w14:paraId="66D7FCE3" w14:textId="5AF1D95B" w:rsidR="00C41280" w:rsidRPr="00BF1589" w:rsidRDefault="00C41280" w:rsidP="00AD72E3">
      <w:pPr>
        <w:shd w:val="clear" w:color="auto" w:fill="FFFFFF" w:themeFill="background1"/>
        <w:spacing w:after="120" w:line="240" w:lineRule="auto"/>
        <w:ind w:firstLine="567"/>
        <w:jc w:val="both"/>
        <w:rPr>
          <w:rFonts w:ascii="Times New Roman" w:eastAsia="Times New Roman" w:hAnsi="Times New Roman" w:cs="Times New Roman"/>
          <w:sz w:val="28"/>
          <w:szCs w:val="28"/>
          <w:lang w:eastAsia="uk-UA"/>
        </w:rPr>
      </w:pPr>
      <w:bookmarkStart w:id="4" w:name="_Hlk95215798"/>
      <w:r w:rsidRPr="00BF1589">
        <w:rPr>
          <w:rFonts w:ascii="Times New Roman" w:eastAsia="Times New Roman" w:hAnsi="Times New Roman" w:cs="Times New Roman"/>
          <w:sz w:val="28"/>
          <w:szCs w:val="28"/>
          <w:lang w:eastAsia="uk-UA"/>
        </w:rPr>
        <w:t>Інші терміни вживаються у цьому Положенні у значенні, наведеному в</w:t>
      </w:r>
      <w:r w:rsidR="005E22B5" w:rsidRPr="00BF1589">
        <w:rPr>
          <w:rFonts w:ascii="Times New Roman" w:eastAsia="Times New Roman" w:hAnsi="Times New Roman" w:cs="Times New Roman"/>
          <w:sz w:val="28"/>
          <w:szCs w:val="28"/>
          <w:lang w:eastAsia="uk-UA"/>
        </w:rPr>
        <w:t xml:space="preserve"> </w:t>
      </w:r>
      <w:r w:rsidR="007A2BAF" w:rsidRPr="00BF1589">
        <w:rPr>
          <w:rFonts w:ascii="Times New Roman" w:eastAsia="Times New Roman" w:hAnsi="Times New Roman" w:cs="Times New Roman"/>
          <w:sz w:val="28"/>
          <w:szCs w:val="28"/>
          <w:lang w:eastAsia="uk-UA"/>
        </w:rPr>
        <w:t xml:space="preserve">Положенні про систему безперервного професійного розвитку </w:t>
      </w:r>
      <w:r w:rsidR="00AA3E73" w:rsidRPr="00BF1589">
        <w:rPr>
          <w:rFonts w:ascii="Times New Roman" w:eastAsia="Times New Roman" w:hAnsi="Times New Roman" w:cs="Times New Roman"/>
          <w:sz w:val="28"/>
          <w:szCs w:val="28"/>
          <w:lang w:eastAsia="uk-UA"/>
        </w:rPr>
        <w:t>праці</w:t>
      </w:r>
      <w:r w:rsidR="00D909DB" w:rsidRPr="00BF1589">
        <w:rPr>
          <w:rFonts w:ascii="Times New Roman" w:eastAsia="Times New Roman" w:hAnsi="Times New Roman" w:cs="Times New Roman"/>
          <w:sz w:val="28"/>
          <w:szCs w:val="28"/>
          <w:lang w:eastAsia="uk-UA"/>
        </w:rPr>
        <w:t xml:space="preserve">вників </w:t>
      </w:r>
      <w:r w:rsidR="00AA3E73" w:rsidRPr="00BF1589">
        <w:rPr>
          <w:rFonts w:ascii="Times New Roman" w:eastAsia="Times New Roman" w:hAnsi="Times New Roman" w:cs="Times New Roman"/>
          <w:sz w:val="28"/>
          <w:szCs w:val="28"/>
          <w:lang w:eastAsia="uk-UA"/>
        </w:rPr>
        <w:t xml:space="preserve"> сфери</w:t>
      </w:r>
      <w:r w:rsidR="00D909DB" w:rsidRPr="00BF1589">
        <w:rPr>
          <w:rFonts w:ascii="Times New Roman" w:eastAsia="Times New Roman" w:hAnsi="Times New Roman" w:cs="Times New Roman"/>
          <w:sz w:val="28"/>
          <w:szCs w:val="28"/>
          <w:lang w:eastAsia="uk-UA"/>
        </w:rPr>
        <w:t xml:space="preserve"> охорони здоров’я </w:t>
      </w:r>
      <w:r w:rsidR="007A2BAF" w:rsidRPr="00BF1589">
        <w:rPr>
          <w:rFonts w:ascii="Times New Roman" w:eastAsia="Times New Roman" w:hAnsi="Times New Roman" w:cs="Times New Roman"/>
          <w:sz w:val="28"/>
          <w:szCs w:val="28"/>
          <w:lang w:eastAsia="uk-UA"/>
        </w:rPr>
        <w:t>, затвердженому Постановою Кабінету Міністрів України від 14 липня 2021 р. №</w:t>
      </w:r>
      <w:r w:rsidR="00E02A6B" w:rsidRPr="00BF1589">
        <w:rPr>
          <w:rFonts w:ascii="Times New Roman" w:eastAsia="Times New Roman" w:hAnsi="Times New Roman" w:cs="Times New Roman"/>
          <w:sz w:val="28"/>
          <w:szCs w:val="28"/>
          <w:lang w:eastAsia="uk-UA"/>
        </w:rPr>
        <w:t xml:space="preserve"> </w:t>
      </w:r>
      <w:r w:rsidR="007A2BAF" w:rsidRPr="00BF1589">
        <w:rPr>
          <w:rFonts w:ascii="Times New Roman" w:eastAsia="Times New Roman" w:hAnsi="Times New Roman" w:cs="Times New Roman"/>
          <w:sz w:val="28"/>
          <w:szCs w:val="28"/>
          <w:lang w:eastAsia="uk-UA"/>
        </w:rPr>
        <w:t>725</w:t>
      </w:r>
    </w:p>
    <w:bookmarkEnd w:id="2"/>
    <w:bookmarkEnd w:id="4"/>
    <w:p w14:paraId="30158D5E" w14:textId="210F0D0B" w:rsidR="00CE6271" w:rsidRPr="00BD484B" w:rsidRDefault="00CE6271" w:rsidP="00BD484B">
      <w:pPr>
        <w:shd w:val="clear" w:color="auto" w:fill="FFFFFF" w:themeFill="background1"/>
        <w:spacing w:after="120" w:line="240" w:lineRule="auto"/>
        <w:ind w:firstLine="567"/>
        <w:jc w:val="both"/>
        <w:rPr>
          <w:rFonts w:ascii="Times New Roman" w:eastAsia="Times New Roman" w:hAnsi="Times New Roman" w:cs="Times New Roman"/>
          <w:color w:val="000000"/>
          <w:sz w:val="28"/>
          <w:szCs w:val="28"/>
          <w:lang w:eastAsia="uk-UA"/>
        </w:rPr>
      </w:pPr>
      <w:r w:rsidRPr="00BF1589">
        <w:rPr>
          <w:rFonts w:ascii="Times New Roman" w:eastAsia="Times New Roman" w:hAnsi="Times New Roman" w:cs="Times New Roman"/>
          <w:color w:val="000000"/>
          <w:sz w:val="28"/>
          <w:szCs w:val="28"/>
          <w:lang w:eastAsia="uk-UA"/>
        </w:rPr>
        <w:t xml:space="preserve">1.5. </w:t>
      </w:r>
      <w:r w:rsidR="00C41280" w:rsidRPr="00BF1589">
        <w:rPr>
          <w:rFonts w:ascii="Times New Roman" w:eastAsia="Times New Roman" w:hAnsi="Times New Roman" w:cs="Times New Roman"/>
          <w:color w:val="000000"/>
          <w:sz w:val="28"/>
          <w:szCs w:val="28"/>
          <w:lang w:eastAsia="uk-UA"/>
        </w:rPr>
        <w:t>Методологія оцінювання, передбачена цим Положенням,  застосовується до всіх в</w:t>
      </w:r>
      <w:r w:rsidRPr="00BF1589">
        <w:rPr>
          <w:rFonts w:ascii="Times New Roman" w:eastAsia="Times New Roman" w:hAnsi="Times New Roman" w:cs="Times New Roman"/>
          <w:color w:val="000000"/>
          <w:sz w:val="28"/>
          <w:szCs w:val="28"/>
          <w:lang w:eastAsia="uk-UA"/>
        </w:rPr>
        <w:t>ид</w:t>
      </w:r>
      <w:r w:rsidR="00C41280" w:rsidRPr="00BF1589">
        <w:rPr>
          <w:rFonts w:ascii="Times New Roman" w:eastAsia="Times New Roman" w:hAnsi="Times New Roman" w:cs="Times New Roman"/>
          <w:color w:val="000000"/>
          <w:sz w:val="28"/>
          <w:szCs w:val="28"/>
          <w:lang w:eastAsia="uk-UA"/>
        </w:rPr>
        <w:t>ів</w:t>
      </w:r>
      <w:r w:rsidRPr="00BF1589">
        <w:rPr>
          <w:rFonts w:ascii="Times New Roman" w:eastAsia="Times New Roman" w:hAnsi="Times New Roman" w:cs="Times New Roman"/>
          <w:color w:val="000000"/>
          <w:sz w:val="28"/>
          <w:szCs w:val="28"/>
          <w:lang w:eastAsia="uk-UA"/>
        </w:rPr>
        <w:t xml:space="preserve"> Заходів БПР,</w:t>
      </w:r>
      <w:r w:rsidR="00C41280" w:rsidRPr="00BF1589">
        <w:rPr>
          <w:rFonts w:ascii="Times New Roman" w:eastAsia="Times New Roman" w:hAnsi="Times New Roman" w:cs="Times New Roman"/>
          <w:color w:val="000000"/>
          <w:sz w:val="28"/>
          <w:szCs w:val="28"/>
          <w:lang w:eastAsia="uk-UA"/>
        </w:rPr>
        <w:t xml:space="preserve"> що організуються та/або впроваджуються </w:t>
      </w:r>
      <w:r w:rsidR="00845EAA" w:rsidRPr="00BF1589">
        <w:rPr>
          <w:rFonts w:ascii="Times New Roman" w:eastAsia="Times New Roman" w:hAnsi="Times New Roman" w:cs="Times New Roman"/>
          <w:color w:val="000000"/>
          <w:sz w:val="28"/>
          <w:szCs w:val="28"/>
          <w:lang w:eastAsia="uk-UA"/>
        </w:rPr>
        <w:t>Установою</w:t>
      </w:r>
      <w:r w:rsidR="00C41280" w:rsidRPr="00BF1589">
        <w:rPr>
          <w:rFonts w:ascii="Times New Roman" w:eastAsia="Times New Roman" w:hAnsi="Times New Roman" w:cs="Times New Roman"/>
          <w:color w:val="000000"/>
          <w:sz w:val="28"/>
          <w:szCs w:val="28"/>
          <w:lang w:eastAsia="uk-UA"/>
        </w:rPr>
        <w:t>, зокрема, але не виключно майстер-класи, симуляційні тренінги чи тренінги з оволодіння практичними навичками, тренінги, семінари, фахові (тематичні) школи, наукові та/або науково-практичні конференції (у тому числі конгреси, з’їзди, симпозіуми) тощо.</w:t>
      </w:r>
    </w:p>
    <w:p w14:paraId="0C2DF032" w14:textId="77777777" w:rsidR="00C41280" w:rsidRPr="00BF1589" w:rsidRDefault="00CE6271" w:rsidP="00AD72E3">
      <w:pPr>
        <w:shd w:val="clear" w:color="auto" w:fill="FFFFFF" w:themeFill="background1"/>
        <w:spacing w:after="0" w:line="240" w:lineRule="auto"/>
        <w:jc w:val="center"/>
        <w:rPr>
          <w:rFonts w:ascii="Times New Roman" w:eastAsia="Times New Roman" w:hAnsi="Times New Roman" w:cs="Times New Roman"/>
          <w:b/>
          <w:bCs/>
          <w:color w:val="000000"/>
          <w:sz w:val="28"/>
          <w:szCs w:val="28"/>
          <w:lang w:eastAsia="uk-UA"/>
        </w:rPr>
      </w:pPr>
      <w:r w:rsidRPr="00BF1589">
        <w:rPr>
          <w:rFonts w:ascii="Times New Roman" w:eastAsia="Times New Roman" w:hAnsi="Times New Roman" w:cs="Times New Roman"/>
          <w:b/>
          <w:bCs/>
          <w:color w:val="000000"/>
          <w:sz w:val="28"/>
          <w:szCs w:val="28"/>
          <w:lang w:eastAsia="uk-UA"/>
        </w:rPr>
        <w:t xml:space="preserve">2. </w:t>
      </w:r>
      <w:r w:rsidR="00865231" w:rsidRPr="00BF1589">
        <w:rPr>
          <w:rFonts w:ascii="Times New Roman" w:eastAsia="Times New Roman" w:hAnsi="Times New Roman" w:cs="Times New Roman"/>
          <w:b/>
          <w:bCs/>
          <w:color w:val="000000"/>
          <w:sz w:val="28"/>
          <w:szCs w:val="28"/>
          <w:lang w:eastAsia="uk-UA"/>
        </w:rPr>
        <w:t xml:space="preserve">Порядок </w:t>
      </w:r>
      <w:r w:rsidRPr="00BF1589">
        <w:rPr>
          <w:rFonts w:ascii="Times New Roman" w:eastAsia="Times New Roman" w:hAnsi="Times New Roman" w:cs="Times New Roman"/>
          <w:b/>
          <w:bCs/>
          <w:color w:val="000000"/>
          <w:sz w:val="28"/>
          <w:szCs w:val="28"/>
          <w:lang w:eastAsia="uk-UA"/>
        </w:rPr>
        <w:t xml:space="preserve">оцінювання набутих знань, компетентностей </w:t>
      </w:r>
    </w:p>
    <w:p w14:paraId="4E245E7B" w14:textId="2657AA53" w:rsidR="00CE6271" w:rsidRPr="00BF1589" w:rsidRDefault="00CE6271" w:rsidP="007A2BAF">
      <w:pPr>
        <w:shd w:val="clear" w:color="auto" w:fill="FFFFFF" w:themeFill="background1"/>
        <w:spacing w:after="120" w:line="240" w:lineRule="auto"/>
        <w:jc w:val="center"/>
        <w:rPr>
          <w:rFonts w:ascii="Times New Roman" w:eastAsia="Times New Roman" w:hAnsi="Times New Roman" w:cs="Times New Roman"/>
          <w:sz w:val="24"/>
          <w:szCs w:val="24"/>
          <w:lang w:eastAsia="uk-UA"/>
        </w:rPr>
      </w:pPr>
      <w:r w:rsidRPr="00BF1589">
        <w:rPr>
          <w:rFonts w:ascii="Times New Roman" w:eastAsia="Times New Roman" w:hAnsi="Times New Roman" w:cs="Times New Roman"/>
          <w:b/>
          <w:bCs/>
          <w:color w:val="000000"/>
          <w:sz w:val="28"/>
          <w:szCs w:val="28"/>
          <w:lang w:eastAsia="uk-UA"/>
        </w:rPr>
        <w:t>та практичних навичок</w:t>
      </w:r>
    </w:p>
    <w:p w14:paraId="720A865D" w14:textId="32F914C8" w:rsidR="00CE6271" w:rsidRPr="00BF1589" w:rsidRDefault="00CE6271" w:rsidP="00AD72E3">
      <w:pPr>
        <w:shd w:val="clear" w:color="auto" w:fill="FFFFFF" w:themeFill="background1"/>
        <w:spacing w:after="120" w:line="240" w:lineRule="auto"/>
        <w:ind w:firstLine="567"/>
        <w:jc w:val="both"/>
        <w:rPr>
          <w:rFonts w:ascii="Times New Roman" w:eastAsia="Times New Roman" w:hAnsi="Times New Roman" w:cs="Times New Roman"/>
          <w:sz w:val="24"/>
          <w:szCs w:val="24"/>
          <w:lang w:eastAsia="uk-UA"/>
        </w:rPr>
      </w:pPr>
      <w:r w:rsidRPr="00BF1589">
        <w:rPr>
          <w:rFonts w:ascii="Times New Roman" w:eastAsia="Times New Roman" w:hAnsi="Times New Roman" w:cs="Times New Roman"/>
          <w:color w:val="000000"/>
          <w:sz w:val="28"/>
          <w:szCs w:val="28"/>
          <w:lang w:eastAsia="uk-UA"/>
        </w:rPr>
        <w:t>2.1. Оцінювання знань, компетентностей та практичних навичок, набутих Учасником під час проходження Заходу БПР, може здійснюватися за допомогою інструментів оцінювання, що мають  електронну форму та входять до Матеріалів Заходу БПР.</w:t>
      </w:r>
    </w:p>
    <w:p w14:paraId="3B1456C3" w14:textId="77777777" w:rsidR="00CE6271" w:rsidRPr="00BF1589" w:rsidRDefault="00CE6271" w:rsidP="00AD72E3">
      <w:pPr>
        <w:shd w:val="clear" w:color="auto" w:fill="FFFFFF" w:themeFill="background1"/>
        <w:spacing w:after="120" w:line="240" w:lineRule="auto"/>
        <w:ind w:firstLine="567"/>
        <w:rPr>
          <w:rFonts w:ascii="Times New Roman" w:eastAsia="Times New Roman" w:hAnsi="Times New Roman" w:cs="Times New Roman"/>
          <w:sz w:val="24"/>
          <w:szCs w:val="24"/>
          <w:lang w:eastAsia="uk-UA"/>
        </w:rPr>
      </w:pPr>
      <w:r w:rsidRPr="00BF1589">
        <w:rPr>
          <w:rFonts w:ascii="Times New Roman" w:eastAsia="Times New Roman" w:hAnsi="Times New Roman" w:cs="Times New Roman"/>
          <w:color w:val="000000"/>
          <w:sz w:val="28"/>
          <w:szCs w:val="28"/>
          <w:lang w:eastAsia="uk-UA"/>
        </w:rPr>
        <w:t>2.2. До інструментів оцінювання належать: </w:t>
      </w:r>
    </w:p>
    <w:p w14:paraId="165158B3" w14:textId="77777777" w:rsidR="00CE6271" w:rsidRPr="00BF1589" w:rsidRDefault="00CE6271" w:rsidP="00AD72E3">
      <w:pPr>
        <w:shd w:val="clear" w:color="auto" w:fill="FFFFFF" w:themeFill="background1"/>
        <w:spacing w:after="120" w:line="240" w:lineRule="auto"/>
        <w:ind w:firstLine="567"/>
        <w:jc w:val="both"/>
        <w:textAlignment w:val="baseline"/>
        <w:rPr>
          <w:rFonts w:ascii="Times New Roman" w:eastAsia="Times New Roman" w:hAnsi="Times New Roman" w:cs="Times New Roman"/>
          <w:color w:val="000000"/>
          <w:sz w:val="28"/>
          <w:szCs w:val="28"/>
          <w:lang w:eastAsia="uk-UA"/>
        </w:rPr>
      </w:pPr>
      <w:r w:rsidRPr="00BF1589">
        <w:rPr>
          <w:rFonts w:ascii="Times New Roman" w:eastAsia="Times New Roman" w:hAnsi="Times New Roman" w:cs="Times New Roman"/>
          <w:color w:val="000000"/>
          <w:sz w:val="28"/>
          <w:szCs w:val="28"/>
          <w:lang w:eastAsia="uk-UA"/>
        </w:rPr>
        <w:lastRenderedPageBreak/>
        <w:t>тестові запитання з однією або кількома правильними відповідями;</w:t>
      </w:r>
    </w:p>
    <w:p w14:paraId="49C4870B" w14:textId="77777777" w:rsidR="00CE6271" w:rsidRPr="00BF1589" w:rsidRDefault="00CE6271" w:rsidP="00AD72E3">
      <w:pPr>
        <w:shd w:val="clear" w:color="auto" w:fill="FFFFFF" w:themeFill="background1"/>
        <w:spacing w:after="120" w:line="240" w:lineRule="auto"/>
        <w:ind w:firstLine="567"/>
        <w:jc w:val="both"/>
        <w:textAlignment w:val="baseline"/>
        <w:rPr>
          <w:rFonts w:ascii="Times New Roman" w:eastAsia="Times New Roman" w:hAnsi="Times New Roman" w:cs="Times New Roman"/>
          <w:color w:val="000000"/>
          <w:sz w:val="28"/>
          <w:szCs w:val="28"/>
          <w:lang w:eastAsia="uk-UA"/>
        </w:rPr>
      </w:pPr>
      <w:r w:rsidRPr="00BF1589">
        <w:rPr>
          <w:rFonts w:ascii="Times New Roman" w:eastAsia="Times New Roman" w:hAnsi="Times New Roman" w:cs="Times New Roman"/>
          <w:color w:val="000000"/>
          <w:sz w:val="28"/>
          <w:szCs w:val="28"/>
          <w:lang w:eastAsia="uk-UA"/>
        </w:rPr>
        <w:t>відкриті запитання, що передбачають короткі відповіді (до 1 однозначного речення);</w:t>
      </w:r>
    </w:p>
    <w:p w14:paraId="137D9DCC" w14:textId="77777777" w:rsidR="00CE6271" w:rsidRPr="00BF1589" w:rsidRDefault="00CE6271" w:rsidP="00AD72E3">
      <w:pPr>
        <w:shd w:val="clear" w:color="auto" w:fill="FFFFFF" w:themeFill="background1"/>
        <w:spacing w:after="120" w:line="240" w:lineRule="auto"/>
        <w:ind w:firstLine="567"/>
        <w:jc w:val="both"/>
        <w:textAlignment w:val="baseline"/>
        <w:rPr>
          <w:rFonts w:ascii="Times New Roman" w:eastAsia="Times New Roman" w:hAnsi="Times New Roman" w:cs="Times New Roman"/>
          <w:color w:val="000000"/>
          <w:sz w:val="28"/>
          <w:szCs w:val="28"/>
          <w:lang w:eastAsia="uk-UA"/>
        </w:rPr>
      </w:pPr>
      <w:r w:rsidRPr="00BF1589">
        <w:rPr>
          <w:rFonts w:ascii="Times New Roman" w:eastAsia="Times New Roman" w:hAnsi="Times New Roman" w:cs="Times New Roman"/>
          <w:color w:val="000000"/>
          <w:sz w:val="28"/>
          <w:szCs w:val="28"/>
          <w:lang w:eastAsia="uk-UA"/>
        </w:rPr>
        <w:t>відкриті запитання, що передбачають розгорнуту відповідь; </w:t>
      </w:r>
    </w:p>
    <w:p w14:paraId="551B44B2" w14:textId="51A3EA1C" w:rsidR="00CE6271" w:rsidRPr="00BF1589" w:rsidRDefault="009C5BFE" w:rsidP="00AD72E3">
      <w:pPr>
        <w:shd w:val="clear" w:color="auto" w:fill="FFFFFF" w:themeFill="background1"/>
        <w:spacing w:after="120" w:line="240" w:lineRule="auto"/>
        <w:ind w:firstLine="567"/>
        <w:jc w:val="both"/>
        <w:textAlignment w:val="baseline"/>
        <w:rPr>
          <w:rFonts w:ascii="Times New Roman" w:eastAsia="Times New Roman" w:hAnsi="Times New Roman" w:cs="Times New Roman"/>
          <w:color w:val="000000"/>
          <w:sz w:val="28"/>
          <w:szCs w:val="28"/>
          <w:lang w:eastAsia="uk-UA"/>
        </w:rPr>
      </w:pPr>
      <w:r w:rsidRPr="00BF1589">
        <w:rPr>
          <w:rFonts w:ascii="Times New Roman" w:eastAsia="Times New Roman" w:hAnsi="Times New Roman" w:cs="Times New Roman"/>
          <w:color w:val="000000"/>
          <w:sz w:val="28"/>
          <w:szCs w:val="28"/>
          <w:lang w:eastAsia="uk-UA"/>
        </w:rPr>
        <w:t xml:space="preserve">оцінка набутих знань, компетентностей та практичних навичок </w:t>
      </w:r>
      <w:r w:rsidR="00AB0DF3" w:rsidRPr="00BF1589">
        <w:rPr>
          <w:rFonts w:ascii="Times New Roman" w:eastAsia="Times New Roman" w:hAnsi="Times New Roman" w:cs="Times New Roman"/>
          <w:color w:val="000000"/>
          <w:sz w:val="28"/>
          <w:szCs w:val="28"/>
          <w:lang w:eastAsia="uk-UA"/>
        </w:rPr>
        <w:t>В</w:t>
      </w:r>
      <w:r w:rsidRPr="00BF1589">
        <w:rPr>
          <w:rFonts w:ascii="Times New Roman" w:eastAsia="Times New Roman" w:hAnsi="Times New Roman" w:cs="Times New Roman"/>
          <w:color w:val="000000"/>
          <w:sz w:val="28"/>
          <w:szCs w:val="28"/>
          <w:lang w:eastAsia="uk-UA"/>
        </w:rPr>
        <w:t xml:space="preserve">икладачем із використанням </w:t>
      </w:r>
      <w:r w:rsidR="00CE6271" w:rsidRPr="00BF1589">
        <w:rPr>
          <w:rFonts w:ascii="Times New Roman" w:eastAsia="Times New Roman" w:hAnsi="Times New Roman" w:cs="Times New Roman"/>
          <w:color w:val="000000"/>
          <w:sz w:val="28"/>
          <w:szCs w:val="28"/>
          <w:lang w:eastAsia="uk-UA"/>
        </w:rPr>
        <w:t>формалізован</w:t>
      </w:r>
      <w:r w:rsidRPr="00BF1589">
        <w:rPr>
          <w:rFonts w:ascii="Times New Roman" w:eastAsia="Times New Roman" w:hAnsi="Times New Roman" w:cs="Times New Roman"/>
          <w:color w:val="000000"/>
          <w:sz w:val="28"/>
          <w:szCs w:val="28"/>
          <w:lang w:eastAsia="uk-UA"/>
        </w:rPr>
        <w:t>их</w:t>
      </w:r>
      <w:r w:rsidR="00CE6271" w:rsidRPr="00BF1589">
        <w:rPr>
          <w:rFonts w:ascii="Times New Roman" w:eastAsia="Times New Roman" w:hAnsi="Times New Roman" w:cs="Times New Roman"/>
          <w:color w:val="000000"/>
          <w:sz w:val="28"/>
          <w:szCs w:val="28"/>
          <w:lang w:eastAsia="uk-UA"/>
        </w:rPr>
        <w:t xml:space="preserve"> опитувальник</w:t>
      </w:r>
      <w:r w:rsidRPr="00BF1589">
        <w:rPr>
          <w:rFonts w:ascii="Times New Roman" w:eastAsia="Times New Roman" w:hAnsi="Times New Roman" w:cs="Times New Roman"/>
          <w:color w:val="000000"/>
          <w:sz w:val="28"/>
          <w:szCs w:val="28"/>
          <w:lang w:eastAsia="uk-UA"/>
        </w:rPr>
        <w:t>ів</w:t>
      </w:r>
      <w:r w:rsidR="00CE6271" w:rsidRPr="00BF1589">
        <w:rPr>
          <w:rFonts w:ascii="Times New Roman" w:eastAsia="Times New Roman" w:hAnsi="Times New Roman" w:cs="Times New Roman"/>
          <w:color w:val="000000"/>
          <w:sz w:val="28"/>
          <w:szCs w:val="28"/>
          <w:lang w:eastAsia="uk-UA"/>
        </w:rPr>
        <w:t xml:space="preserve"> або перелік</w:t>
      </w:r>
      <w:r w:rsidRPr="00BF1589">
        <w:rPr>
          <w:rFonts w:ascii="Times New Roman" w:eastAsia="Times New Roman" w:hAnsi="Times New Roman" w:cs="Times New Roman"/>
          <w:color w:val="000000"/>
          <w:sz w:val="28"/>
          <w:szCs w:val="28"/>
          <w:lang w:eastAsia="uk-UA"/>
        </w:rPr>
        <w:t>ів</w:t>
      </w:r>
      <w:r w:rsidR="00CE6271" w:rsidRPr="00BF1589">
        <w:rPr>
          <w:rFonts w:ascii="Times New Roman" w:eastAsia="Times New Roman" w:hAnsi="Times New Roman" w:cs="Times New Roman"/>
          <w:color w:val="000000"/>
          <w:sz w:val="28"/>
          <w:szCs w:val="28"/>
          <w:lang w:eastAsia="uk-UA"/>
        </w:rPr>
        <w:t xml:space="preserve"> (чек</w:t>
      </w:r>
      <w:r w:rsidR="00C41280" w:rsidRPr="00BF1589">
        <w:rPr>
          <w:rFonts w:ascii="Times New Roman" w:eastAsia="Times New Roman" w:hAnsi="Times New Roman" w:cs="Times New Roman"/>
          <w:color w:val="000000"/>
          <w:sz w:val="28"/>
          <w:szCs w:val="28"/>
          <w:lang w:eastAsia="uk-UA"/>
        </w:rPr>
        <w:t>-</w:t>
      </w:r>
      <w:r w:rsidR="00CE6271" w:rsidRPr="00BF1589">
        <w:rPr>
          <w:rFonts w:ascii="Times New Roman" w:eastAsia="Times New Roman" w:hAnsi="Times New Roman" w:cs="Times New Roman"/>
          <w:color w:val="000000"/>
          <w:sz w:val="28"/>
          <w:szCs w:val="28"/>
          <w:lang w:eastAsia="uk-UA"/>
        </w:rPr>
        <w:t>лист</w:t>
      </w:r>
      <w:r w:rsidRPr="00BF1589">
        <w:rPr>
          <w:rFonts w:ascii="Times New Roman" w:eastAsia="Times New Roman" w:hAnsi="Times New Roman" w:cs="Times New Roman"/>
          <w:color w:val="000000"/>
          <w:sz w:val="28"/>
          <w:szCs w:val="28"/>
          <w:lang w:eastAsia="uk-UA"/>
        </w:rPr>
        <w:t>ів</w:t>
      </w:r>
      <w:r w:rsidR="00CE6271" w:rsidRPr="00BF1589">
        <w:rPr>
          <w:rFonts w:ascii="Times New Roman" w:eastAsia="Times New Roman" w:hAnsi="Times New Roman" w:cs="Times New Roman"/>
          <w:color w:val="000000"/>
          <w:sz w:val="28"/>
          <w:szCs w:val="28"/>
          <w:lang w:eastAsia="uk-UA"/>
        </w:rPr>
        <w:t>) оцінки</w:t>
      </w:r>
      <w:r w:rsidRPr="00BF1589">
        <w:rPr>
          <w:rFonts w:ascii="Times New Roman" w:eastAsia="Times New Roman" w:hAnsi="Times New Roman" w:cs="Times New Roman"/>
          <w:color w:val="000000"/>
          <w:sz w:val="28"/>
          <w:szCs w:val="28"/>
          <w:lang w:eastAsia="uk-UA"/>
        </w:rPr>
        <w:t xml:space="preserve">, </w:t>
      </w:r>
      <w:r w:rsidR="00AB0DF3" w:rsidRPr="00BF1589">
        <w:rPr>
          <w:rFonts w:ascii="Times New Roman" w:eastAsia="Times New Roman" w:hAnsi="Times New Roman" w:cs="Times New Roman"/>
          <w:color w:val="000000"/>
          <w:sz w:val="28"/>
          <w:szCs w:val="28"/>
          <w:lang w:eastAsia="uk-UA"/>
        </w:rPr>
        <w:t>підготовлених</w:t>
      </w:r>
      <w:r w:rsidRPr="00BF1589">
        <w:rPr>
          <w:rFonts w:ascii="Times New Roman" w:eastAsia="Times New Roman" w:hAnsi="Times New Roman" w:cs="Times New Roman"/>
          <w:color w:val="000000"/>
          <w:sz w:val="28"/>
          <w:szCs w:val="28"/>
          <w:lang w:eastAsia="uk-UA"/>
        </w:rPr>
        <w:t xml:space="preserve"> Розробником Матеріалів</w:t>
      </w:r>
      <w:r w:rsidR="00CE6271" w:rsidRPr="00BF1589">
        <w:rPr>
          <w:rFonts w:ascii="Times New Roman" w:eastAsia="Times New Roman" w:hAnsi="Times New Roman" w:cs="Times New Roman"/>
          <w:color w:val="000000"/>
          <w:sz w:val="28"/>
          <w:szCs w:val="28"/>
          <w:lang w:eastAsia="uk-UA"/>
        </w:rPr>
        <w:t>.</w:t>
      </w:r>
    </w:p>
    <w:p w14:paraId="04E56515" w14:textId="1859185B" w:rsidR="00CE6271" w:rsidRPr="00BF1589" w:rsidRDefault="00CE6271" w:rsidP="00AD72E3">
      <w:pPr>
        <w:shd w:val="clear" w:color="auto" w:fill="FFFFFF" w:themeFill="background1"/>
        <w:spacing w:after="120" w:line="240" w:lineRule="auto"/>
        <w:ind w:firstLine="567"/>
        <w:jc w:val="both"/>
        <w:rPr>
          <w:rFonts w:ascii="Times New Roman" w:eastAsia="Times New Roman" w:hAnsi="Times New Roman" w:cs="Times New Roman"/>
          <w:sz w:val="24"/>
          <w:szCs w:val="24"/>
          <w:lang w:eastAsia="uk-UA"/>
        </w:rPr>
      </w:pPr>
      <w:r w:rsidRPr="00BF1589">
        <w:rPr>
          <w:rFonts w:ascii="Times New Roman" w:eastAsia="Times New Roman" w:hAnsi="Times New Roman" w:cs="Times New Roman"/>
          <w:color w:val="000000"/>
          <w:sz w:val="28"/>
          <w:szCs w:val="28"/>
          <w:lang w:eastAsia="uk-UA"/>
        </w:rPr>
        <w:t>2.3. Інструменти оцінювання є невід’ємною частиною Матеріалів Заходу БПР та розробляються Розробником Матеріалів з урахуванням навчальних цілей Заходу БПР та з дотриманням принципів, наведених у п. 3.1. цього Положення. </w:t>
      </w:r>
    </w:p>
    <w:p w14:paraId="5B0EC473" w14:textId="284AD925" w:rsidR="00CE6271" w:rsidRPr="00BF1589" w:rsidRDefault="00CE6271" w:rsidP="00AD72E3">
      <w:pPr>
        <w:shd w:val="clear" w:color="auto" w:fill="FFFFFF" w:themeFill="background1"/>
        <w:spacing w:after="120" w:line="240" w:lineRule="auto"/>
        <w:ind w:firstLine="567"/>
        <w:jc w:val="both"/>
        <w:rPr>
          <w:rFonts w:ascii="Times New Roman" w:eastAsia="Times New Roman" w:hAnsi="Times New Roman" w:cs="Times New Roman"/>
          <w:sz w:val="24"/>
          <w:szCs w:val="24"/>
          <w:lang w:eastAsia="uk-UA"/>
        </w:rPr>
      </w:pPr>
      <w:r w:rsidRPr="00BF1589">
        <w:rPr>
          <w:rFonts w:ascii="Times New Roman" w:eastAsia="Times New Roman" w:hAnsi="Times New Roman" w:cs="Times New Roman"/>
          <w:color w:val="000000"/>
          <w:sz w:val="28"/>
          <w:szCs w:val="28"/>
          <w:lang w:eastAsia="uk-UA"/>
        </w:rPr>
        <w:t>2.4. Для оцінювання знань, компетентностей та практичних навичок, набутих Учасником під час проходження Заходу БПР можуть використовуватися набори з різних інструментів оцінювання, зазначених у п</w:t>
      </w:r>
      <w:r w:rsidR="00CA547B" w:rsidRPr="00BF1589">
        <w:rPr>
          <w:rFonts w:ascii="Times New Roman" w:eastAsia="Times New Roman" w:hAnsi="Times New Roman" w:cs="Times New Roman"/>
          <w:color w:val="000000"/>
          <w:sz w:val="28"/>
          <w:szCs w:val="28"/>
          <w:lang w:eastAsia="uk-UA"/>
        </w:rPr>
        <w:t>ункті</w:t>
      </w:r>
      <w:r w:rsidRPr="00BF1589">
        <w:rPr>
          <w:rFonts w:ascii="Times New Roman" w:eastAsia="Times New Roman" w:hAnsi="Times New Roman" w:cs="Times New Roman"/>
          <w:color w:val="000000"/>
          <w:sz w:val="28"/>
          <w:szCs w:val="28"/>
          <w:lang w:eastAsia="uk-UA"/>
        </w:rPr>
        <w:t xml:space="preserve"> 2.2. цього Положення. Вагу кожного із інструментів у Підсумковій оцінці визначає Розробник Матеріалів та/або Викладач Заходу БПР.</w:t>
      </w:r>
    </w:p>
    <w:p w14:paraId="10956061" w14:textId="6CA66BDA" w:rsidR="00CE6271" w:rsidRPr="00BF1589" w:rsidRDefault="00CE6271" w:rsidP="00AD72E3">
      <w:pPr>
        <w:shd w:val="clear" w:color="auto" w:fill="FFFFFF" w:themeFill="background1"/>
        <w:spacing w:after="120" w:line="240" w:lineRule="auto"/>
        <w:ind w:firstLine="567"/>
        <w:jc w:val="both"/>
        <w:rPr>
          <w:rFonts w:ascii="Times New Roman" w:eastAsia="Times New Roman" w:hAnsi="Times New Roman" w:cs="Times New Roman"/>
          <w:sz w:val="24"/>
          <w:szCs w:val="24"/>
          <w:lang w:eastAsia="uk-UA"/>
        </w:rPr>
      </w:pPr>
      <w:r w:rsidRPr="00BF1589">
        <w:rPr>
          <w:rFonts w:ascii="Times New Roman" w:eastAsia="Times New Roman" w:hAnsi="Times New Roman" w:cs="Times New Roman"/>
          <w:color w:val="000000"/>
          <w:sz w:val="28"/>
          <w:szCs w:val="28"/>
          <w:lang w:eastAsia="uk-UA"/>
        </w:rPr>
        <w:t>2.5.  Результат оцінювання знань, компетентностей та практичних навичок фіксується як Підсумкова оцінка та повідомляється Учаснику Заходу БПР.</w:t>
      </w:r>
    </w:p>
    <w:p w14:paraId="256B4688" w14:textId="4784780A" w:rsidR="00CE6271" w:rsidRPr="00BF1589" w:rsidRDefault="00CE6271" w:rsidP="00AD72E3">
      <w:pPr>
        <w:shd w:val="clear" w:color="auto" w:fill="FFFFFF" w:themeFill="background1"/>
        <w:spacing w:after="120" w:line="240" w:lineRule="auto"/>
        <w:ind w:firstLine="567"/>
        <w:jc w:val="both"/>
        <w:rPr>
          <w:rFonts w:ascii="Times New Roman" w:eastAsia="Times New Roman" w:hAnsi="Times New Roman" w:cs="Times New Roman"/>
          <w:sz w:val="24"/>
          <w:szCs w:val="24"/>
          <w:lang w:eastAsia="uk-UA"/>
        </w:rPr>
      </w:pPr>
      <w:r w:rsidRPr="00BF1589">
        <w:rPr>
          <w:rFonts w:ascii="Times New Roman" w:eastAsia="Times New Roman" w:hAnsi="Times New Roman" w:cs="Times New Roman"/>
          <w:color w:val="000000"/>
          <w:sz w:val="28"/>
          <w:szCs w:val="28"/>
          <w:lang w:eastAsia="uk-UA"/>
        </w:rPr>
        <w:t>2.</w:t>
      </w:r>
      <w:r w:rsidR="002163D8" w:rsidRPr="00BF1589">
        <w:rPr>
          <w:rFonts w:ascii="Times New Roman" w:eastAsia="Times New Roman" w:hAnsi="Times New Roman" w:cs="Times New Roman"/>
          <w:color w:val="000000"/>
          <w:sz w:val="28"/>
          <w:szCs w:val="28"/>
          <w:lang w:eastAsia="uk-UA"/>
        </w:rPr>
        <w:t>6</w:t>
      </w:r>
      <w:r w:rsidRPr="00BF1589">
        <w:rPr>
          <w:rFonts w:ascii="Times New Roman" w:eastAsia="Times New Roman" w:hAnsi="Times New Roman" w:cs="Times New Roman"/>
          <w:color w:val="000000"/>
          <w:sz w:val="28"/>
          <w:szCs w:val="28"/>
          <w:lang w:eastAsia="uk-UA"/>
        </w:rPr>
        <w:t xml:space="preserve">. За умови наявності технічної можливості, оцінювання знань, компетентностей та практичних навичок, набутих Учасником під час проходження Заходу БПР може здійснюватися </w:t>
      </w:r>
      <w:r w:rsidR="00CB3FC5" w:rsidRPr="00BF1589">
        <w:rPr>
          <w:rFonts w:ascii="Times New Roman" w:eastAsia="Times New Roman" w:hAnsi="Times New Roman" w:cs="Times New Roman"/>
          <w:color w:val="000000"/>
          <w:sz w:val="28"/>
          <w:szCs w:val="28"/>
          <w:lang w:eastAsia="uk-UA"/>
        </w:rPr>
        <w:t xml:space="preserve">автоматично </w:t>
      </w:r>
      <w:r w:rsidRPr="00BF1589">
        <w:rPr>
          <w:rFonts w:ascii="Times New Roman" w:eastAsia="Times New Roman" w:hAnsi="Times New Roman" w:cs="Times New Roman"/>
          <w:color w:val="000000"/>
          <w:sz w:val="28"/>
          <w:szCs w:val="28"/>
          <w:lang w:eastAsia="uk-UA"/>
        </w:rPr>
        <w:t>з використанням електронних ресурсів.</w:t>
      </w:r>
    </w:p>
    <w:p w14:paraId="722B7131" w14:textId="59742AF9" w:rsidR="00CE6271" w:rsidRPr="00BF1589" w:rsidRDefault="00CE6271" w:rsidP="00BD484B">
      <w:pPr>
        <w:shd w:val="clear" w:color="auto" w:fill="FFFFFF" w:themeFill="background1"/>
        <w:spacing w:after="120" w:line="240" w:lineRule="auto"/>
        <w:ind w:firstLine="567"/>
        <w:jc w:val="both"/>
        <w:rPr>
          <w:rFonts w:ascii="Times New Roman" w:eastAsia="Times New Roman" w:hAnsi="Times New Roman" w:cs="Times New Roman"/>
          <w:sz w:val="24"/>
          <w:szCs w:val="24"/>
          <w:lang w:eastAsia="uk-UA"/>
        </w:rPr>
      </w:pPr>
      <w:r w:rsidRPr="00BF1589">
        <w:rPr>
          <w:rFonts w:ascii="Times New Roman" w:eastAsia="Times New Roman" w:hAnsi="Times New Roman" w:cs="Times New Roman"/>
          <w:color w:val="000000"/>
          <w:sz w:val="28"/>
          <w:szCs w:val="28"/>
          <w:lang w:eastAsia="uk-UA"/>
        </w:rPr>
        <w:t>2.</w:t>
      </w:r>
      <w:r w:rsidR="002163D8" w:rsidRPr="00BF1589">
        <w:rPr>
          <w:rFonts w:ascii="Times New Roman" w:eastAsia="Times New Roman" w:hAnsi="Times New Roman" w:cs="Times New Roman"/>
          <w:color w:val="000000"/>
          <w:sz w:val="28"/>
          <w:szCs w:val="28"/>
          <w:lang w:eastAsia="uk-UA"/>
        </w:rPr>
        <w:t>7</w:t>
      </w:r>
      <w:r w:rsidRPr="00BF1589">
        <w:rPr>
          <w:rFonts w:ascii="Times New Roman" w:eastAsia="Times New Roman" w:hAnsi="Times New Roman" w:cs="Times New Roman"/>
          <w:color w:val="000000"/>
          <w:sz w:val="28"/>
          <w:szCs w:val="28"/>
          <w:lang w:eastAsia="uk-UA"/>
        </w:rPr>
        <w:t xml:space="preserve">. Використання інших інструментів оцінювання знань, компетентностей та практичних навичок, набутих Учасником під час проходження Заходу БПР допускається за умови погодження їх використання Викладачем </w:t>
      </w:r>
      <w:r w:rsidR="00AB0DF3" w:rsidRPr="00BF1589">
        <w:rPr>
          <w:rFonts w:ascii="Times New Roman" w:eastAsia="Times New Roman" w:hAnsi="Times New Roman" w:cs="Times New Roman"/>
          <w:color w:val="000000"/>
          <w:sz w:val="28"/>
          <w:szCs w:val="28"/>
          <w:lang w:eastAsia="uk-UA"/>
        </w:rPr>
        <w:t xml:space="preserve">у </w:t>
      </w:r>
      <w:r w:rsidR="00845EAA" w:rsidRPr="00BF1589">
        <w:rPr>
          <w:rFonts w:ascii="Times New Roman" w:eastAsia="Times New Roman" w:hAnsi="Times New Roman" w:cs="Times New Roman"/>
          <w:color w:val="000000"/>
          <w:sz w:val="28"/>
          <w:szCs w:val="28"/>
          <w:lang w:eastAsia="uk-UA"/>
        </w:rPr>
        <w:t>Установі</w:t>
      </w:r>
      <w:r w:rsidR="00AB0DF3" w:rsidRPr="00BF1589">
        <w:rPr>
          <w:rFonts w:ascii="Times New Roman" w:eastAsia="Times New Roman" w:hAnsi="Times New Roman" w:cs="Times New Roman"/>
          <w:color w:val="000000"/>
          <w:sz w:val="28"/>
          <w:szCs w:val="28"/>
          <w:lang w:eastAsia="uk-UA"/>
        </w:rPr>
        <w:t xml:space="preserve"> </w:t>
      </w:r>
      <w:r w:rsidRPr="00BF1589">
        <w:rPr>
          <w:rFonts w:ascii="Times New Roman" w:eastAsia="Times New Roman" w:hAnsi="Times New Roman" w:cs="Times New Roman"/>
          <w:color w:val="000000"/>
          <w:sz w:val="28"/>
          <w:szCs w:val="28"/>
          <w:lang w:eastAsia="uk-UA"/>
        </w:rPr>
        <w:t>та попередження Викладачем Учасників.</w:t>
      </w:r>
    </w:p>
    <w:p w14:paraId="418CD544" w14:textId="77777777" w:rsidR="00CA547B" w:rsidRPr="00BF1589" w:rsidRDefault="00CE6271" w:rsidP="00AD72E3">
      <w:pPr>
        <w:shd w:val="clear" w:color="auto" w:fill="FFFFFF" w:themeFill="background1"/>
        <w:spacing w:after="0" w:line="240" w:lineRule="auto"/>
        <w:jc w:val="center"/>
        <w:rPr>
          <w:rFonts w:ascii="Times New Roman" w:eastAsia="Times New Roman" w:hAnsi="Times New Roman" w:cs="Times New Roman"/>
          <w:b/>
          <w:bCs/>
          <w:color w:val="000000"/>
          <w:sz w:val="28"/>
          <w:szCs w:val="28"/>
          <w:lang w:eastAsia="uk-UA"/>
        </w:rPr>
      </w:pPr>
      <w:r w:rsidRPr="00BF1589">
        <w:rPr>
          <w:rFonts w:ascii="Times New Roman" w:eastAsia="Times New Roman" w:hAnsi="Times New Roman" w:cs="Times New Roman"/>
          <w:b/>
          <w:bCs/>
          <w:color w:val="000000"/>
          <w:sz w:val="28"/>
          <w:szCs w:val="28"/>
          <w:lang w:eastAsia="uk-UA"/>
        </w:rPr>
        <w:t xml:space="preserve">3. Принципи та критерії оцінювання набутих знань, компетентностей </w:t>
      </w:r>
    </w:p>
    <w:p w14:paraId="07A26169" w14:textId="1DEDA983" w:rsidR="00CE6271" w:rsidRPr="00BF1589" w:rsidRDefault="00CE6271" w:rsidP="00AD72E3">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BF1589">
        <w:rPr>
          <w:rFonts w:ascii="Times New Roman" w:eastAsia="Times New Roman" w:hAnsi="Times New Roman" w:cs="Times New Roman"/>
          <w:b/>
          <w:bCs/>
          <w:color w:val="000000"/>
          <w:sz w:val="28"/>
          <w:szCs w:val="28"/>
          <w:lang w:eastAsia="uk-UA"/>
        </w:rPr>
        <w:t>та практичних навичок</w:t>
      </w:r>
    </w:p>
    <w:p w14:paraId="6C759CC7" w14:textId="55A5B2DD" w:rsidR="00CE6271" w:rsidRPr="00BF1589" w:rsidRDefault="00CE6271" w:rsidP="00AD72E3">
      <w:pPr>
        <w:shd w:val="clear" w:color="auto" w:fill="FFFFFF" w:themeFill="background1"/>
        <w:spacing w:after="120" w:line="240" w:lineRule="auto"/>
        <w:ind w:firstLine="567"/>
        <w:jc w:val="both"/>
        <w:rPr>
          <w:rFonts w:ascii="Times New Roman" w:eastAsia="Times New Roman" w:hAnsi="Times New Roman" w:cs="Times New Roman"/>
          <w:sz w:val="24"/>
          <w:szCs w:val="24"/>
          <w:lang w:eastAsia="uk-UA"/>
        </w:rPr>
      </w:pPr>
      <w:r w:rsidRPr="00BF1589">
        <w:rPr>
          <w:rFonts w:ascii="Times New Roman" w:eastAsia="Times New Roman" w:hAnsi="Times New Roman" w:cs="Times New Roman"/>
          <w:color w:val="000000"/>
          <w:sz w:val="28"/>
          <w:szCs w:val="28"/>
          <w:lang w:eastAsia="uk-UA"/>
        </w:rPr>
        <w:t xml:space="preserve">3.1. </w:t>
      </w:r>
      <w:r w:rsidR="00CA547B" w:rsidRPr="00BF1589">
        <w:rPr>
          <w:rFonts w:ascii="Times New Roman" w:eastAsia="Times New Roman" w:hAnsi="Times New Roman" w:cs="Times New Roman"/>
          <w:color w:val="000000"/>
          <w:sz w:val="28"/>
          <w:szCs w:val="28"/>
          <w:lang w:eastAsia="uk-UA"/>
        </w:rPr>
        <w:t>Під час о</w:t>
      </w:r>
      <w:r w:rsidRPr="00BF1589">
        <w:rPr>
          <w:rFonts w:ascii="Times New Roman" w:eastAsia="Times New Roman" w:hAnsi="Times New Roman" w:cs="Times New Roman"/>
          <w:color w:val="000000"/>
          <w:sz w:val="28"/>
          <w:szCs w:val="28"/>
          <w:lang w:eastAsia="uk-UA"/>
        </w:rPr>
        <w:t xml:space="preserve">цінювання набутих знань, компетентностей та практичних навичок </w:t>
      </w:r>
      <w:r w:rsidR="00CA547B" w:rsidRPr="00BF1589">
        <w:rPr>
          <w:rFonts w:ascii="Times New Roman" w:eastAsia="Times New Roman" w:hAnsi="Times New Roman" w:cs="Times New Roman"/>
          <w:color w:val="000000"/>
          <w:sz w:val="28"/>
          <w:szCs w:val="28"/>
          <w:lang w:eastAsia="uk-UA"/>
        </w:rPr>
        <w:t xml:space="preserve">Учасників Заходу БПР </w:t>
      </w:r>
      <w:r w:rsidRPr="00BF1589">
        <w:rPr>
          <w:rFonts w:ascii="Times New Roman" w:eastAsia="Times New Roman" w:hAnsi="Times New Roman" w:cs="Times New Roman"/>
          <w:color w:val="000000"/>
          <w:sz w:val="28"/>
          <w:szCs w:val="28"/>
          <w:lang w:eastAsia="uk-UA"/>
        </w:rPr>
        <w:t>ма</w:t>
      </w:r>
      <w:r w:rsidR="00CA547B" w:rsidRPr="00BF1589">
        <w:rPr>
          <w:rFonts w:ascii="Times New Roman" w:eastAsia="Times New Roman" w:hAnsi="Times New Roman" w:cs="Times New Roman"/>
          <w:color w:val="000000"/>
          <w:sz w:val="28"/>
          <w:szCs w:val="28"/>
          <w:lang w:eastAsia="uk-UA"/>
        </w:rPr>
        <w:t>ють</w:t>
      </w:r>
      <w:r w:rsidRPr="00BF1589">
        <w:rPr>
          <w:rFonts w:ascii="Times New Roman" w:eastAsia="Times New Roman" w:hAnsi="Times New Roman" w:cs="Times New Roman"/>
          <w:color w:val="000000"/>
          <w:sz w:val="28"/>
          <w:szCs w:val="28"/>
          <w:lang w:eastAsia="uk-UA"/>
        </w:rPr>
        <w:t xml:space="preserve"> дотримуватися принцип</w:t>
      </w:r>
      <w:r w:rsidR="00CA547B" w:rsidRPr="00BF1589">
        <w:rPr>
          <w:rFonts w:ascii="Times New Roman" w:eastAsia="Times New Roman" w:hAnsi="Times New Roman" w:cs="Times New Roman"/>
          <w:color w:val="000000"/>
          <w:sz w:val="28"/>
          <w:szCs w:val="28"/>
          <w:lang w:eastAsia="uk-UA"/>
        </w:rPr>
        <w:t>и</w:t>
      </w:r>
      <w:r w:rsidRPr="00BF1589">
        <w:rPr>
          <w:rFonts w:ascii="Times New Roman" w:eastAsia="Times New Roman" w:hAnsi="Times New Roman" w:cs="Times New Roman"/>
          <w:color w:val="000000"/>
          <w:sz w:val="28"/>
          <w:szCs w:val="28"/>
          <w:lang w:eastAsia="uk-UA"/>
        </w:rPr>
        <w:t xml:space="preserve"> однозначності, об’єктивності та структурованості.</w:t>
      </w:r>
    </w:p>
    <w:p w14:paraId="3055D9D3" w14:textId="11FF214E" w:rsidR="00CE6271" w:rsidRPr="00BF1589" w:rsidRDefault="00CE6271" w:rsidP="00AD72E3">
      <w:pPr>
        <w:shd w:val="clear" w:color="auto" w:fill="FFFFFF" w:themeFill="background1"/>
        <w:spacing w:after="120" w:line="240" w:lineRule="auto"/>
        <w:ind w:firstLine="567"/>
        <w:jc w:val="both"/>
        <w:rPr>
          <w:rFonts w:ascii="Times New Roman" w:eastAsia="Times New Roman" w:hAnsi="Times New Roman" w:cs="Times New Roman"/>
          <w:sz w:val="24"/>
          <w:szCs w:val="24"/>
          <w:lang w:eastAsia="uk-UA"/>
        </w:rPr>
      </w:pPr>
      <w:r w:rsidRPr="00BF1589">
        <w:rPr>
          <w:rFonts w:ascii="Times New Roman" w:eastAsia="Times New Roman" w:hAnsi="Times New Roman" w:cs="Times New Roman"/>
          <w:color w:val="000000"/>
          <w:sz w:val="28"/>
          <w:szCs w:val="28"/>
          <w:lang w:eastAsia="uk-UA"/>
        </w:rPr>
        <w:t>3.1.1. Принцип однозначності передбачає, що завдання інструментів оцінювання повинні мати чітке та однозначне формулювання та якомога менше допускати вірогідність різноманітності трактувань змісту завдань Учасниками та/або Викладачами.</w:t>
      </w:r>
    </w:p>
    <w:p w14:paraId="4BA8DB01" w14:textId="785BFC0D" w:rsidR="00CE6271" w:rsidRPr="00BF1589" w:rsidRDefault="00CE6271" w:rsidP="00AD72E3">
      <w:pPr>
        <w:shd w:val="clear" w:color="auto" w:fill="FFFFFF" w:themeFill="background1"/>
        <w:spacing w:after="120" w:line="240" w:lineRule="auto"/>
        <w:ind w:firstLine="567"/>
        <w:jc w:val="both"/>
        <w:rPr>
          <w:rFonts w:ascii="Times New Roman" w:eastAsia="Times New Roman" w:hAnsi="Times New Roman" w:cs="Times New Roman"/>
          <w:sz w:val="24"/>
          <w:szCs w:val="24"/>
          <w:lang w:eastAsia="uk-UA"/>
        </w:rPr>
      </w:pPr>
      <w:r w:rsidRPr="00BF1589">
        <w:rPr>
          <w:rFonts w:ascii="Times New Roman" w:eastAsia="Times New Roman" w:hAnsi="Times New Roman" w:cs="Times New Roman"/>
          <w:color w:val="000000"/>
          <w:sz w:val="28"/>
          <w:szCs w:val="28"/>
          <w:lang w:eastAsia="uk-UA"/>
        </w:rPr>
        <w:t>3.1.2. Принцип об’єктивності передбачає мінімізацію впливу Розробника Матеріалів, Викладача, інших Учасників тощо на Підсумкову оцінку.</w:t>
      </w:r>
    </w:p>
    <w:p w14:paraId="27E6822B" w14:textId="4CD2AC27" w:rsidR="00CE6271" w:rsidRPr="00BF1589" w:rsidRDefault="00CE6271" w:rsidP="00AD72E3">
      <w:pPr>
        <w:shd w:val="clear" w:color="auto" w:fill="FFFFFF" w:themeFill="background1"/>
        <w:spacing w:after="120" w:line="240" w:lineRule="auto"/>
        <w:ind w:firstLine="567"/>
        <w:jc w:val="both"/>
        <w:rPr>
          <w:rFonts w:ascii="Times New Roman" w:eastAsia="Times New Roman" w:hAnsi="Times New Roman" w:cs="Times New Roman"/>
          <w:sz w:val="24"/>
          <w:szCs w:val="24"/>
          <w:lang w:eastAsia="uk-UA"/>
        </w:rPr>
      </w:pPr>
      <w:r w:rsidRPr="00BF1589">
        <w:rPr>
          <w:rFonts w:ascii="Times New Roman" w:eastAsia="Times New Roman" w:hAnsi="Times New Roman" w:cs="Times New Roman"/>
          <w:color w:val="000000"/>
          <w:sz w:val="28"/>
          <w:szCs w:val="28"/>
          <w:lang w:eastAsia="uk-UA"/>
        </w:rPr>
        <w:t>3.1.3. Принцип структурованості передбачає, що зміст інструментів оцінювання відповідає викладеному Викладачем та/або опанованому Учасником в ході Заходу БПР змісту навчання. </w:t>
      </w:r>
    </w:p>
    <w:p w14:paraId="498467BA" w14:textId="6E0DD2E5" w:rsidR="00CE6271" w:rsidRPr="00BF1589" w:rsidRDefault="00CE6271" w:rsidP="00AD72E3">
      <w:pPr>
        <w:shd w:val="clear" w:color="auto" w:fill="FFFFFF" w:themeFill="background1"/>
        <w:spacing w:after="120" w:line="240" w:lineRule="auto"/>
        <w:ind w:firstLine="567"/>
        <w:jc w:val="both"/>
        <w:rPr>
          <w:rFonts w:ascii="Times New Roman" w:eastAsia="Times New Roman" w:hAnsi="Times New Roman" w:cs="Times New Roman"/>
          <w:sz w:val="24"/>
          <w:szCs w:val="24"/>
          <w:lang w:eastAsia="uk-UA"/>
        </w:rPr>
      </w:pPr>
      <w:r w:rsidRPr="00BF1589">
        <w:rPr>
          <w:rFonts w:ascii="Times New Roman" w:eastAsia="Times New Roman" w:hAnsi="Times New Roman" w:cs="Times New Roman"/>
          <w:color w:val="000000"/>
          <w:sz w:val="28"/>
          <w:szCs w:val="28"/>
          <w:lang w:eastAsia="uk-UA"/>
        </w:rPr>
        <w:lastRenderedPageBreak/>
        <w:t xml:space="preserve">3.2. Дотримання принципу об’єктивності забезпечується використанням відсоткової </w:t>
      </w:r>
      <w:r w:rsidR="00AB0DF3" w:rsidRPr="00BF1589">
        <w:rPr>
          <w:rFonts w:ascii="Times New Roman" w:eastAsia="Times New Roman" w:hAnsi="Times New Roman" w:cs="Times New Roman"/>
          <w:color w:val="000000"/>
          <w:sz w:val="28"/>
          <w:szCs w:val="28"/>
          <w:lang w:eastAsia="uk-UA"/>
        </w:rPr>
        <w:t xml:space="preserve">та/або </w:t>
      </w:r>
      <w:r w:rsidR="004B653A" w:rsidRPr="00BF1589">
        <w:rPr>
          <w:rFonts w:ascii="Times New Roman" w:eastAsia="Times New Roman" w:hAnsi="Times New Roman" w:cs="Times New Roman"/>
          <w:color w:val="000000"/>
          <w:sz w:val="28"/>
          <w:szCs w:val="28"/>
          <w:lang w:eastAsia="uk-UA"/>
        </w:rPr>
        <w:t>бальної</w:t>
      </w:r>
      <w:r w:rsidR="00AB0DF3" w:rsidRPr="00BF1589">
        <w:rPr>
          <w:rFonts w:ascii="Times New Roman" w:eastAsia="Times New Roman" w:hAnsi="Times New Roman" w:cs="Times New Roman"/>
          <w:color w:val="000000"/>
          <w:sz w:val="28"/>
          <w:szCs w:val="28"/>
          <w:lang w:eastAsia="uk-UA"/>
        </w:rPr>
        <w:t xml:space="preserve"> </w:t>
      </w:r>
      <w:r w:rsidRPr="00BF1589">
        <w:rPr>
          <w:rFonts w:ascii="Times New Roman" w:eastAsia="Times New Roman" w:hAnsi="Times New Roman" w:cs="Times New Roman"/>
          <w:color w:val="000000"/>
          <w:sz w:val="28"/>
          <w:szCs w:val="28"/>
          <w:lang w:eastAsia="uk-UA"/>
        </w:rPr>
        <w:t>шкали для Підсумкової оцінки</w:t>
      </w:r>
      <w:r w:rsidR="00AB0DF3" w:rsidRPr="00BF1589">
        <w:rPr>
          <w:rFonts w:ascii="Times New Roman" w:eastAsia="Times New Roman" w:hAnsi="Times New Roman" w:cs="Times New Roman"/>
          <w:color w:val="000000"/>
          <w:sz w:val="28"/>
          <w:szCs w:val="28"/>
          <w:lang w:eastAsia="uk-UA"/>
        </w:rPr>
        <w:t xml:space="preserve"> та використанням електронних інструментів оцінювання</w:t>
      </w:r>
      <w:r w:rsidRPr="00BF1589">
        <w:rPr>
          <w:rFonts w:ascii="Times New Roman" w:eastAsia="Times New Roman" w:hAnsi="Times New Roman" w:cs="Times New Roman"/>
          <w:color w:val="000000"/>
          <w:sz w:val="28"/>
          <w:szCs w:val="28"/>
          <w:lang w:eastAsia="uk-UA"/>
        </w:rPr>
        <w:t>.</w:t>
      </w:r>
    </w:p>
    <w:p w14:paraId="565AC1F2" w14:textId="5031F204" w:rsidR="00CE6271" w:rsidRPr="00BF1589" w:rsidRDefault="00CE6271" w:rsidP="00AD72E3">
      <w:pPr>
        <w:shd w:val="clear" w:color="auto" w:fill="FFFFFF" w:themeFill="background1"/>
        <w:spacing w:after="120" w:line="240" w:lineRule="auto"/>
        <w:ind w:firstLine="567"/>
        <w:jc w:val="both"/>
        <w:rPr>
          <w:rFonts w:ascii="Times New Roman" w:eastAsia="Times New Roman" w:hAnsi="Times New Roman" w:cs="Times New Roman"/>
          <w:sz w:val="24"/>
          <w:szCs w:val="24"/>
          <w:lang w:eastAsia="uk-UA"/>
        </w:rPr>
      </w:pPr>
      <w:r w:rsidRPr="00BF1589">
        <w:rPr>
          <w:rFonts w:ascii="Times New Roman" w:eastAsia="Times New Roman" w:hAnsi="Times New Roman" w:cs="Times New Roman"/>
          <w:color w:val="000000"/>
          <w:sz w:val="28"/>
          <w:szCs w:val="28"/>
          <w:lang w:eastAsia="uk-UA"/>
        </w:rPr>
        <w:t>3.3. Розрахунок Підсумкової оцінки здійснюється Викладачем. За умови наявності технічної можливості та якщо це передбачено Матеріалами Заходу БПР, розрахунок Підсумкової оцінки може здійснюватися автоматично із використанням електронних ресурсів. </w:t>
      </w:r>
    </w:p>
    <w:p w14:paraId="139D8952" w14:textId="77777777" w:rsidR="00CE6271" w:rsidRPr="00BF1589" w:rsidRDefault="00CE6271" w:rsidP="00AD72E3">
      <w:pPr>
        <w:shd w:val="clear" w:color="auto" w:fill="FFFFFF" w:themeFill="background1"/>
        <w:spacing w:after="120" w:line="240" w:lineRule="auto"/>
        <w:ind w:firstLine="567"/>
        <w:jc w:val="both"/>
        <w:rPr>
          <w:rFonts w:ascii="Times New Roman" w:eastAsia="Times New Roman" w:hAnsi="Times New Roman" w:cs="Times New Roman"/>
          <w:sz w:val="24"/>
          <w:szCs w:val="24"/>
          <w:lang w:eastAsia="uk-UA"/>
        </w:rPr>
      </w:pPr>
      <w:r w:rsidRPr="00BF1589">
        <w:rPr>
          <w:rFonts w:ascii="Times New Roman" w:eastAsia="Times New Roman" w:hAnsi="Times New Roman" w:cs="Times New Roman"/>
          <w:color w:val="000000"/>
          <w:sz w:val="28"/>
          <w:szCs w:val="28"/>
          <w:lang w:eastAsia="uk-UA"/>
        </w:rPr>
        <w:t>3.4. Критеріями розрахунку Підсумкової оцінки є наступні:</w:t>
      </w:r>
    </w:p>
    <w:p w14:paraId="181AD383" w14:textId="46958594" w:rsidR="00CE6271" w:rsidRPr="00BF1589" w:rsidRDefault="003A27C4" w:rsidP="00AD72E3">
      <w:pPr>
        <w:shd w:val="clear" w:color="auto" w:fill="FFFFFF" w:themeFill="background1"/>
        <w:spacing w:after="120" w:line="240" w:lineRule="auto"/>
        <w:ind w:firstLine="567"/>
        <w:jc w:val="both"/>
        <w:rPr>
          <w:rFonts w:ascii="Times New Roman" w:eastAsia="Times New Roman" w:hAnsi="Times New Roman" w:cs="Times New Roman"/>
          <w:color w:val="000000"/>
          <w:sz w:val="28"/>
          <w:szCs w:val="28"/>
          <w:lang w:eastAsia="uk-UA"/>
        </w:rPr>
      </w:pPr>
      <w:r w:rsidRPr="00BF1589">
        <w:rPr>
          <w:rFonts w:ascii="Times New Roman" w:eastAsia="Times New Roman" w:hAnsi="Times New Roman" w:cs="Times New Roman"/>
          <w:sz w:val="28"/>
          <w:szCs w:val="28"/>
          <w:lang w:eastAsia="uk-UA"/>
        </w:rPr>
        <w:t xml:space="preserve">3.4.1. </w:t>
      </w:r>
      <w:r w:rsidR="00CE6271" w:rsidRPr="00BF1589">
        <w:rPr>
          <w:rFonts w:ascii="Times New Roman" w:eastAsia="Times New Roman" w:hAnsi="Times New Roman" w:cs="Times New Roman"/>
          <w:color w:val="000000"/>
          <w:sz w:val="28"/>
          <w:szCs w:val="28"/>
          <w:lang w:eastAsia="uk-UA"/>
        </w:rPr>
        <w:t>Для наборів тестових запитань з однією або кількома правильними відповідями, для наборів відкритих запитань, що передбачають короткі відповіді: [(кількість правильних відповідей наданих Учасником Заходу БПР)  / (загальна кількість питань у наборі)] * 100%</w:t>
      </w:r>
      <w:r w:rsidR="00E54047" w:rsidRPr="00BF1589">
        <w:rPr>
          <w:rFonts w:ascii="Times New Roman" w:eastAsia="Times New Roman" w:hAnsi="Times New Roman" w:cs="Times New Roman"/>
          <w:color w:val="000000"/>
          <w:sz w:val="28"/>
          <w:szCs w:val="28"/>
          <w:lang w:eastAsia="uk-UA"/>
        </w:rPr>
        <w:t xml:space="preserve"> (або без множення на 100% та/або визначений коефіцієнт у разі використання </w:t>
      </w:r>
      <w:r w:rsidR="004516C2" w:rsidRPr="00BF1589">
        <w:rPr>
          <w:rFonts w:ascii="Times New Roman" w:eastAsia="Times New Roman" w:hAnsi="Times New Roman" w:cs="Times New Roman"/>
          <w:color w:val="000000"/>
          <w:sz w:val="28"/>
          <w:szCs w:val="28"/>
          <w:lang w:eastAsia="uk-UA"/>
        </w:rPr>
        <w:t>бальної</w:t>
      </w:r>
      <w:r w:rsidR="00E54047" w:rsidRPr="00BF1589">
        <w:rPr>
          <w:rFonts w:ascii="Times New Roman" w:eastAsia="Times New Roman" w:hAnsi="Times New Roman" w:cs="Times New Roman"/>
          <w:color w:val="000000"/>
          <w:sz w:val="28"/>
          <w:szCs w:val="28"/>
          <w:lang w:eastAsia="uk-UA"/>
        </w:rPr>
        <w:t xml:space="preserve"> школи)</w:t>
      </w:r>
    </w:p>
    <w:p w14:paraId="5830FDB6" w14:textId="08DE7C45" w:rsidR="00CE6271" w:rsidRPr="00BF1589" w:rsidRDefault="003A27C4" w:rsidP="00AD72E3">
      <w:pPr>
        <w:shd w:val="clear" w:color="auto" w:fill="FFFFFF" w:themeFill="background1"/>
        <w:spacing w:after="120" w:line="240" w:lineRule="auto"/>
        <w:ind w:firstLine="567"/>
        <w:jc w:val="both"/>
        <w:textAlignment w:val="baseline"/>
        <w:rPr>
          <w:rFonts w:ascii="Times New Roman" w:eastAsia="Times New Roman" w:hAnsi="Times New Roman" w:cs="Times New Roman"/>
          <w:color w:val="000000"/>
          <w:sz w:val="28"/>
          <w:szCs w:val="28"/>
          <w:lang w:eastAsia="uk-UA"/>
        </w:rPr>
      </w:pPr>
      <w:r w:rsidRPr="00BF1589">
        <w:rPr>
          <w:rFonts w:ascii="Times New Roman" w:eastAsia="Times New Roman" w:hAnsi="Times New Roman" w:cs="Times New Roman"/>
          <w:color w:val="000000"/>
          <w:sz w:val="28"/>
          <w:szCs w:val="28"/>
          <w:lang w:eastAsia="uk-UA"/>
        </w:rPr>
        <w:t xml:space="preserve">3.4.2. </w:t>
      </w:r>
      <w:r w:rsidR="00CE6271" w:rsidRPr="00BF1589">
        <w:rPr>
          <w:rFonts w:ascii="Times New Roman" w:eastAsia="Times New Roman" w:hAnsi="Times New Roman" w:cs="Times New Roman"/>
          <w:color w:val="000000"/>
          <w:sz w:val="28"/>
          <w:szCs w:val="28"/>
          <w:lang w:eastAsia="uk-UA"/>
        </w:rPr>
        <w:t>Для набор</w:t>
      </w:r>
      <w:r w:rsidRPr="00BF1589">
        <w:rPr>
          <w:rFonts w:ascii="Times New Roman" w:eastAsia="Times New Roman" w:hAnsi="Times New Roman" w:cs="Times New Roman"/>
          <w:color w:val="000000"/>
          <w:sz w:val="28"/>
          <w:szCs w:val="28"/>
          <w:lang w:eastAsia="uk-UA"/>
        </w:rPr>
        <w:t>ів</w:t>
      </w:r>
      <w:r w:rsidR="00CE6271" w:rsidRPr="00BF1589">
        <w:rPr>
          <w:rFonts w:ascii="Times New Roman" w:eastAsia="Times New Roman" w:hAnsi="Times New Roman" w:cs="Times New Roman"/>
          <w:color w:val="000000"/>
          <w:sz w:val="28"/>
          <w:szCs w:val="28"/>
          <w:lang w:eastAsia="uk-UA"/>
        </w:rPr>
        <w:t xml:space="preserve"> відкритих запитань,  що передбачають розгорнуту відповідь за 100%</w:t>
      </w:r>
      <w:r w:rsidR="00E54047" w:rsidRPr="00BF1589">
        <w:rPr>
          <w:rFonts w:ascii="Times New Roman" w:eastAsia="Times New Roman" w:hAnsi="Times New Roman" w:cs="Times New Roman"/>
          <w:color w:val="000000"/>
          <w:sz w:val="28"/>
          <w:szCs w:val="28"/>
          <w:lang w:eastAsia="uk-UA"/>
        </w:rPr>
        <w:t xml:space="preserve"> (або максимальний </w:t>
      </w:r>
      <w:r w:rsidR="004516C2" w:rsidRPr="00BF1589">
        <w:rPr>
          <w:rFonts w:ascii="Times New Roman" w:eastAsia="Times New Roman" w:hAnsi="Times New Roman" w:cs="Times New Roman"/>
          <w:color w:val="000000"/>
          <w:sz w:val="28"/>
          <w:szCs w:val="28"/>
          <w:lang w:eastAsia="uk-UA"/>
        </w:rPr>
        <w:t>бал</w:t>
      </w:r>
      <w:r w:rsidR="00E54047" w:rsidRPr="00BF1589">
        <w:rPr>
          <w:rFonts w:ascii="Times New Roman" w:eastAsia="Times New Roman" w:hAnsi="Times New Roman" w:cs="Times New Roman"/>
          <w:color w:val="000000"/>
          <w:sz w:val="28"/>
          <w:szCs w:val="28"/>
          <w:lang w:eastAsia="uk-UA"/>
        </w:rPr>
        <w:t>)</w:t>
      </w:r>
      <w:r w:rsidR="00CE6271" w:rsidRPr="00BF1589">
        <w:rPr>
          <w:rFonts w:ascii="Times New Roman" w:eastAsia="Times New Roman" w:hAnsi="Times New Roman" w:cs="Times New Roman"/>
          <w:color w:val="000000"/>
          <w:sz w:val="28"/>
          <w:szCs w:val="28"/>
          <w:lang w:eastAsia="uk-UA"/>
        </w:rPr>
        <w:t xml:space="preserve"> приймається найбільш повний та змістовно коректний варіант виконання завдання, за 0% </w:t>
      </w:r>
      <w:r w:rsidR="00E54047" w:rsidRPr="00BF1589">
        <w:rPr>
          <w:rFonts w:ascii="Times New Roman" w:eastAsia="Times New Roman" w:hAnsi="Times New Roman" w:cs="Times New Roman"/>
          <w:color w:val="000000"/>
          <w:sz w:val="28"/>
          <w:szCs w:val="28"/>
          <w:lang w:eastAsia="uk-UA"/>
        </w:rPr>
        <w:t xml:space="preserve">(або мінімальний </w:t>
      </w:r>
      <w:r w:rsidR="004516C2" w:rsidRPr="00BF1589">
        <w:rPr>
          <w:rFonts w:ascii="Times New Roman" w:eastAsia="Times New Roman" w:hAnsi="Times New Roman" w:cs="Times New Roman"/>
          <w:color w:val="000000"/>
          <w:sz w:val="28"/>
          <w:szCs w:val="28"/>
          <w:lang w:eastAsia="uk-UA"/>
        </w:rPr>
        <w:t>бал</w:t>
      </w:r>
      <w:r w:rsidR="00E54047" w:rsidRPr="00BF1589">
        <w:rPr>
          <w:rFonts w:ascii="Times New Roman" w:eastAsia="Times New Roman" w:hAnsi="Times New Roman" w:cs="Times New Roman"/>
          <w:color w:val="000000"/>
          <w:sz w:val="28"/>
          <w:szCs w:val="28"/>
          <w:lang w:eastAsia="uk-UA"/>
        </w:rPr>
        <w:t xml:space="preserve">) </w:t>
      </w:r>
      <w:r w:rsidR="00CE6271" w:rsidRPr="00BF1589">
        <w:rPr>
          <w:rFonts w:ascii="Times New Roman" w:eastAsia="Times New Roman" w:hAnsi="Times New Roman" w:cs="Times New Roman"/>
          <w:color w:val="000000"/>
          <w:sz w:val="28"/>
          <w:szCs w:val="28"/>
          <w:lang w:eastAsia="uk-UA"/>
        </w:rPr>
        <w:t>– його невиконання або невдалий варіант виконання.</w:t>
      </w:r>
    </w:p>
    <w:p w14:paraId="6A822700" w14:textId="133EE7B7" w:rsidR="00CE6271" w:rsidRPr="00BF1589" w:rsidRDefault="003A27C4" w:rsidP="00AD72E3">
      <w:pPr>
        <w:shd w:val="clear" w:color="auto" w:fill="FFFFFF" w:themeFill="background1"/>
        <w:spacing w:after="120" w:line="240" w:lineRule="auto"/>
        <w:ind w:firstLine="567"/>
        <w:jc w:val="both"/>
        <w:textAlignment w:val="baseline"/>
        <w:rPr>
          <w:rFonts w:ascii="Times New Roman" w:eastAsia="Times New Roman" w:hAnsi="Times New Roman" w:cs="Times New Roman"/>
          <w:color w:val="000000"/>
          <w:sz w:val="28"/>
          <w:szCs w:val="28"/>
          <w:lang w:eastAsia="uk-UA"/>
        </w:rPr>
      </w:pPr>
      <w:r w:rsidRPr="00BF1589">
        <w:rPr>
          <w:rFonts w:ascii="Times New Roman" w:eastAsia="Times New Roman" w:hAnsi="Times New Roman" w:cs="Times New Roman"/>
          <w:color w:val="000000"/>
          <w:sz w:val="28"/>
          <w:szCs w:val="28"/>
          <w:lang w:eastAsia="uk-UA"/>
        </w:rPr>
        <w:t xml:space="preserve">3.4.3. </w:t>
      </w:r>
      <w:r w:rsidR="00CE6271" w:rsidRPr="00BF1589">
        <w:rPr>
          <w:rFonts w:ascii="Times New Roman" w:eastAsia="Times New Roman" w:hAnsi="Times New Roman" w:cs="Times New Roman"/>
          <w:color w:val="000000"/>
          <w:sz w:val="28"/>
          <w:szCs w:val="28"/>
          <w:lang w:eastAsia="uk-UA"/>
        </w:rPr>
        <w:t>Для формалізованих опитувальників або переліків (чек</w:t>
      </w:r>
      <w:r w:rsidRPr="00BF1589">
        <w:rPr>
          <w:rFonts w:ascii="Times New Roman" w:eastAsia="Times New Roman" w:hAnsi="Times New Roman" w:cs="Times New Roman"/>
          <w:color w:val="000000"/>
          <w:sz w:val="28"/>
          <w:szCs w:val="28"/>
          <w:lang w:eastAsia="uk-UA"/>
        </w:rPr>
        <w:t>-</w:t>
      </w:r>
      <w:r w:rsidR="00CE6271" w:rsidRPr="00BF1589">
        <w:rPr>
          <w:rFonts w:ascii="Times New Roman" w:eastAsia="Times New Roman" w:hAnsi="Times New Roman" w:cs="Times New Roman"/>
          <w:color w:val="000000"/>
          <w:sz w:val="28"/>
          <w:szCs w:val="28"/>
          <w:lang w:eastAsia="uk-UA"/>
        </w:rPr>
        <w:t>листів) оцінки набутих знань, компетентностей та практичних навичок Викладачем Заходу БПР: [(кількість пунктів</w:t>
      </w:r>
      <w:r w:rsidRPr="00BF1589">
        <w:rPr>
          <w:rFonts w:ascii="Times New Roman" w:eastAsia="Times New Roman" w:hAnsi="Times New Roman" w:cs="Times New Roman"/>
          <w:color w:val="000000"/>
          <w:sz w:val="28"/>
          <w:szCs w:val="28"/>
          <w:lang w:eastAsia="uk-UA"/>
        </w:rPr>
        <w:t>,</w:t>
      </w:r>
      <w:r w:rsidR="00CE6271" w:rsidRPr="00BF1589">
        <w:rPr>
          <w:rFonts w:ascii="Times New Roman" w:eastAsia="Times New Roman" w:hAnsi="Times New Roman" w:cs="Times New Roman"/>
          <w:color w:val="000000"/>
          <w:sz w:val="28"/>
          <w:szCs w:val="28"/>
          <w:lang w:eastAsia="uk-UA"/>
        </w:rPr>
        <w:t xml:space="preserve"> оцінених Викладачем Заходу БПР як виконані)  / (загальна кількість пунктів у переліку)] * 100%</w:t>
      </w:r>
      <w:r w:rsidR="00E54047" w:rsidRPr="00BF1589">
        <w:rPr>
          <w:rFonts w:ascii="Times New Roman" w:eastAsia="Times New Roman" w:hAnsi="Times New Roman" w:cs="Times New Roman"/>
          <w:color w:val="000000"/>
          <w:sz w:val="28"/>
          <w:szCs w:val="28"/>
          <w:lang w:eastAsia="uk-UA"/>
        </w:rPr>
        <w:t xml:space="preserve"> (або без множення на 100% та/або визначений коефіцієнт у разі використання </w:t>
      </w:r>
      <w:r w:rsidR="00BF1589" w:rsidRPr="00BF1589">
        <w:rPr>
          <w:rFonts w:ascii="Times New Roman" w:eastAsia="Times New Roman" w:hAnsi="Times New Roman" w:cs="Times New Roman"/>
          <w:color w:val="000000"/>
          <w:sz w:val="28"/>
          <w:szCs w:val="28"/>
          <w:lang w:eastAsia="uk-UA"/>
        </w:rPr>
        <w:t>бальної</w:t>
      </w:r>
      <w:r w:rsidR="00E54047" w:rsidRPr="00BF1589">
        <w:rPr>
          <w:rFonts w:ascii="Times New Roman" w:eastAsia="Times New Roman" w:hAnsi="Times New Roman" w:cs="Times New Roman"/>
          <w:color w:val="000000"/>
          <w:sz w:val="28"/>
          <w:szCs w:val="28"/>
          <w:lang w:eastAsia="uk-UA"/>
        </w:rPr>
        <w:t xml:space="preserve"> школи)</w:t>
      </w:r>
      <w:r w:rsidRPr="00BF1589">
        <w:rPr>
          <w:rFonts w:ascii="Times New Roman" w:eastAsia="Times New Roman" w:hAnsi="Times New Roman" w:cs="Times New Roman"/>
          <w:color w:val="000000"/>
          <w:sz w:val="28"/>
          <w:szCs w:val="28"/>
          <w:lang w:eastAsia="uk-UA"/>
        </w:rPr>
        <w:t>.</w:t>
      </w:r>
    </w:p>
    <w:p w14:paraId="1E1F1CD2" w14:textId="46AF7197" w:rsidR="00CE6271" w:rsidRPr="00BF1589" w:rsidRDefault="003A27C4" w:rsidP="00AD72E3">
      <w:pPr>
        <w:shd w:val="clear" w:color="auto" w:fill="FFFFFF" w:themeFill="background1"/>
        <w:spacing w:after="120" w:line="240" w:lineRule="auto"/>
        <w:ind w:firstLine="567"/>
        <w:jc w:val="both"/>
        <w:textAlignment w:val="baseline"/>
        <w:rPr>
          <w:rFonts w:ascii="Times New Roman" w:eastAsia="Times New Roman" w:hAnsi="Times New Roman" w:cs="Times New Roman"/>
          <w:color w:val="000000"/>
          <w:sz w:val="28"/>
          <w:szCs w:val="28"/>
          <w:lang w:eastAsia="uk-UA"/>
        </w:rPr>
      </w:pPr>
      <w:r w:rsidRPr="00BF1589">
        <w:rPr>
          <w:rFonts w:ascii="Times New Roman" w:eastAsia="Times New Roman" w:hAnsi="Times New Roman" w:cs="Times New Roman"/>
          <w:color w:val="000000"/>
          <w:sz w:val="28"/>
          <w:szCs w:val="28"/>
          <w:lang w:eastAsia="uk-UA"/>
        </w:rPr>
        <w:t xml:space="preserve">3.4.4. </w:t>
      </w:r>
      <w:r w:rsidR="00CE6271" w:rsidRPr="00BF1589">
        <w:rPr>
          <w:rFonts w:ascii="Times New Roman" w:eastAsia="Times New Roman" w:hAnsi="Times New Roman" w:cs="Times New Roman"/>
          <w:color w:val="000000"/>
          <w:sz w:val="28"/>
          <w:szCs w:val="28"/>
          <w:lang w:eastAsia="uk-UA"/>
        </w:rPr>
        <w:t>Для інших інструментів оцінювання, у т.ч. не зазначених у цьому Положенні, за 100%</w:t>
      </w:r>
      <w:r w:rsidR="00E54047" w:rsidRPr="00BF1589">
        <w:rPr>
          <w:rFonts w:ascii="Times New Roman" w:eastAsia="Times New Roman" w:hAnsi="Times New Roman" w:cs="Times New Roman"/>
          <w:color w:val="000000"/>
          <w:sz w:val="28"/>
          <w:szCs w:val="28"/>
          <w:lang w:eastAsia="uk-UA"/>
        </w:rPr>
        <w:t xml:space="preserve"> (або максимальний </w:t>
      </w:r>
      <w:r w:rsidR="00BF1589" w:rsidRPr="00BF1589">
        <w:rPr>
          <w:rFonts w:ascii="Times New Roman" w:eastAsia="Times New Roman" w:hAnsi="Times New Roman" w:cs="Times New Roman"/>
          <w:color w:val="000000"/>
          <w:sz w:val="28"/>
          <w:szCs w:val="28"/>
          <w:lang w:eastAsia="uk-UA"/>
        </w:rPr>
        <w:t>бал</w:t>
      </w:r>
      <w:r w:rsidR="00E54047" w:rsidRPr="00BF1589">
        <w:rPr>
          <w:rFonts w:ascii="Times New Roman" w:eastAsia="Times New Roman" w:hAnsi="Times New Roman" w:cs="Times New Roman"/>
          <w:color w:val="000000"/>
          <w:sz w:val="28"/>
          <w:szCs w:val="28"/>
          <w:lang w:eastAsia="uk-UA"/>
        </w:rPr>
        <w:t>)</w:t>
      </w:r>
      <w:r w:rsidR="00CE6271" w:rsidRPr="00BF1589">
        <w:rPr>
          <w:rFonts w:ascii="Times New Roman" w:eastAsia="Times New Roman" w:hAnsi="Times New Roman" w:cs="Times New Roman"/>
          <w:color w:val="000000"/>
          <w:sz w:val="28"/>
          <w:szCs w:val="28"/>
          <w:lang w:eastAsia="uk-UA"/>
        </w:rPr>
        <w:t xml:space="preserve"> приймається найбільш повний (правильний, змістовно та процедурно коректний) варіант виконання завдання, вправи або маніпуляції, а за 0%</w:t>
      </w:r>
      <w:r w:rsidR="00E54047" w:rsidRPr="00BF1589">
        <w:rPr>
          <w:rFonts w:ascii="Times New Roman" w:eastAsia="Times New Roman" w:hAnsi="Times New Roman" w:cs="Times New Roman"/>
          <w:color w:val="000000"/>
          <w:sz w:val="28"/>
          <w:szCs w:val="28"/>
          <w:lang w:eastAsia="uk-UA"/>
        </w:rPr>
        <w:t xml:space="preserve"> (або мінімальний </w:t>
      </w:r>
      <w:r w:rsidR="00BF1589" w:rsidRPr="00BF1589">
        <w:rPr>
          <w:rFonts w:ascii="Times New Roman" w:eastAsia="Times New Roman" w:hAnsi="Times New Roman" w:cs="Times New Roman"/>
          <w:color w:val="000000"/>
          <w:sz w:val="28"/>
          <w:szCs w:val="28"/>
          <w:lang w:eastAsia="uk-UA"/>
        </w:rPr>
        <w:t>бал</w:t>
      </w:r>
      <w:r w:rsidR="00E54047" w:rsidRPr="00BF1589">
        <w:rPr>
          <w:rFonts w:ascii="Times New Roman" w:eastAsia="Times New Roman" w:hAnsi="Times New Roman" w:cs="Times New Roman"/>
          <w:color w:val="000000"/>
          <w:sz w:val="28"/>
          <w:szCs w:val="28"/>
          <w:lang w:eastAsia="uk-UA"/>
        </w:rPr>
        <w:t>)</w:t>
      </w:r>
      <w:r w:rsidR="00CE6271" w:rsidRPr="00BF1589">
        <w:rPr>
          <w:rFonts w:ascii="Times New Roman" w:eastAsia="Times New Roman" w:hAnsi="Times New Roman" w:cs="Times New Roman"/>
          <w:color w:val="000000"/>
          <w:sz w:val="28"/>
          <w:szCs w:val="28"/>
          <w:lang w:eastAsia="uk-UA"/>
        </w:rPr>
        <w:t xml:space="preserve"> - його невиконання або невдалий варіант виконання.</w:t>
      </w:r>
    </w:p>
    <w:p w14:paraId="0A2F71B3" w14:textId="2E032321" w:rsidR="00CE6271" w:rsidRPr="00BF1589" w:rsidRDefault="00CE6271" w:rsidP="00AD72E3">
      <w:pPr>
        <w:shd w:val="clear" w:color="auto" w:fill="FFFFFF" w:themeFill="background1"/>
        <w:spacing w:after="120" w:line="240" w:lineRule="auto"/>
        <w:ind w:firstLine="567"/>
        <w:jc w:val="both"/>
        <w:rPr>
          <w:rFonts w:ascii="Times New Roman" w:eastAsia="Times New Roman" w:hAnsi="Times New Roman" w:cs="Times New Roman"/>
          <w:sz w:val="24"/>
          <w:szCs w:val="24"/>
          <w:lang w:eastAsia="uk-UA"/>
        </w:rPr>
      </w:pPr>
      <w:r w:rsidRPr="00BF1589">
        <w:rPr>
          <w:rFonts w:ascii="Times New Roman" w:eastAsia="Times New Roman" w:hAnsi="Times New Roman" w:cs="Times New Roman"/>
          <w:color w:val="000000"/>
          <w:sz w:val="28"/>
          <w:szCs w:val="28"/>
          <w:lang w:eastAsia="uk-UA"/>
        </w:rPr>
        <w:t>3.5. У випадку, якщо це передбачено Матеріалами Заходу БПР та/або Викладачем, вагу окремого питання та/або інструменту оцінювання у Підсумковій оцінці може бути змінено з обов’язковим попередженням Учасників про факт такої зміни</w:t>
      </w:r>
      <w:r w:rsidR="006F13F0" w:rsidRPr="00BF1589">
        <w:rPr>
          <w:rFonts w:ascii="Times New Roman" w:eastAsia="Times New Roman" w:hAnsi="Times New Roman" w:cs="Times New Roman"/>
          <w:color w:val="000000"/>
          <w:sz w:val="28"/>
          <w:szCs w:val="28"/>
          <w:lang w:eastAsia="uk-UA"/>
        </w:rPr>
        <w:t xml:space="preserve"> до початку Заходу БПР</w:t>
      </w:r>
      <w:r w:rsidRPr="00BF1589">
        <w:rPr>
          <w:rFonts w:ascii="Times New Roman" w:eastAsia="Times New Roman" w:hAnsi="Times New Roman" w:cs="Times New Roman"/>
          <w:color w:val="000000"/>
          <w:sz w:val="28"/>
          <w:szCs w:val="28"/>
          <w:lang w:eastAsia="uk-UA"/>
        </w:rPr>
        <w:t>. </w:t>
      </w:r>
    </w:p>
    <w:p w14:paraId="44D61F6D" w14:textId="3718D9D0" w:rsidR="00854A19" w:rsidRPr="00BF1589" w:rsidRDefault="00CE6271" w:rsidP="00AD72E3">
      <w:pPr>
        <w:shd w:val="clear" w:color="auto" w:fill="FFFFFF" w:themeFill="background1"/>
        <w:spacing w:after="120" w:line="240" w:lineRule="auto"/>
        <w:ind w:firstLine="567"/>
        <w:jc w:val="both"/>
        <w:rPr>
          <w:rFonts w:ascii="Times New Roman" w:eastAsia="Times New Roman" w:hAnsi="Times New Roman" w:cs="Times New Roman"/>
          <w:color w:val="000000"/>
          <w:sz w:val="28"/>
          <w:szCs w:val="28"/>
          <w:lang w:eastAsia="uk-UA"/>
        </w:rPr>
      </w:pPr>
      <w:r w:rsidRPr="00BF1589">
        <w:rPr>
          <w:rFonts w:ascii="Times New Roman" w:eastAsia="Times New Roman" w:hAnsi="Times New Roman" w:cs="Times New Roman"/>
          <w:color w:val="000000"/>
          <w:sz w:val="28"/>
          <w:szCs w:val="28"/>
          <w:lang w:eastAsia="uk-UA"/>
        </w:rPr>
        <w:t>3.6.</w:t>
      </w:r>
      <w:r w:rsidR="00642565" w:rsidRPr="00BF1589">
        <w:rPr>
          <w:rFonts w:ascii="Times New Roman" w:eastAsia="Times New Roman" w:hAnsi="Times New Roman" w:cs="Times New Roman"/>
          <w:color w:val="000000"/>
          <w:sz w:val="28"/>
          <w:szCs w:val="28"/>
          <w:lang w:eastAsia="uk-UA"/>
        </w:rPr>
        <w:t xml:space="preserve"> Мінімальн</w:t>
      </w:r>
      <w:r w:rsidR="002163D8" w:rsidRPr="00BF1589">
        <w:rPr>
          <w:rFonts w:ascii="Times New Roman" w:eastAsia="Times New Roman" w:hAnsi="Times New Roman" w:cs="Times New Roman"/>
          <w:color w:val="000000"/>
          <w:sz w:val="28"/>
          <w:szCs w:val="28"/>
          <w:lang w:eastAsia="uk-UA"/>
        </w:rPr>
        <w:t>ий відсотковий бар’єр</w:t>
      </w:r>
      <w:r w:rsidR="007A2BAF" w:rsidRPr="00BF1589">
        <w:rPr>
          <w:rFonts w:ascii="Times New Roman" w:eastAsia="Times New Roman" w:hAnsi="Times New Roman" w:cs="Times New Roman"/>
          <w:color w:val="000000"/>
          <w:sz w:val="28"/>
          <w:szCs w:val="28"/>
          <w:lang w:eastAsia="uk-UA"/>
        </w:rPr>
        <w:t xml:space="preserve"> </w:t>
      </w:r>
      <w:r w:rsidR="00642565" w:rsidRPr="00BF1589">
        <w:rPr>
          <w:rFonts w:ascii="Times New Roman" w:eastAsia="Times New Roman" w:hAnsi="Times New Roman" w:cs="Times New Roman"/>
          <w:color w:val="000000"/>
          <w:sz w:val="28"/>
          <w:szCs w:val="28"/>
          <w:lang w:eastAsia="uk-UA"/>
        </w:rPr>
        <w:t xml:space="preserve">для отримання зарахування курсу </w:t>
      </w:r>
      <w:r w:rsidR="000419DC">
        <w:rPr>
          <w:rFonts w:ascii="Times New Roman" w:eastAsia="Times New Roman" w:hAnsi="Times New Roman" w:cs="Times New Roman"/>
          <w:color w:val="000000"/>
          <w:sz w:val="28"/>
          <w:szCs w:val="28"/>
          <w:lang w:eastAsia="uk-UA"/>
        </w:rPr>
        <w:t xml:space="preserve">визначається викладачем </w:t>
      </w:r>
      <w:r w:rsidR="009C466D">
        <w:rPr>
          <w:rFonts w:ascii="Times New Roman" w:eastAsia="Times New Roman" w:hAnsi="Times New Roman" w:cs="Times New Roman"/>
          <w:color w:val="000000"/>
          <w:sz w:val="28"/>
          <w:szCs w:val="28"/>
          <w:lang w:eastAsia="uk-UA"/>
        </w:rPr>
        <w:t>З</w:t>
      </w:r>
      <w:r w:rsidR="000419DC">
        <w:rPr>
          <w:rFonts w:ascii="Times New Roman" w:eastAsia="Times New Roman" w:hAnsi="Times New Roman" w:cs="Times New Roman"/>
          <w:color w:val="000000"/>
          <w:sz w:val="28"/>
          <w:szCs w:val="28"/>
          <w:lang w:eastAsia="uk-UA"/>
        </w:rPr>
        <w:t xml:space="preserve">аходу БПР та повідомляється </w:t>
      </w:r>
      <w:r w:rsidR="009C466D">
        <w:rPr>
          <w:rFonts w:ascii="Times New Roman" w:eastAsia="Times New Roman" w:hAnsi="Times New Roman" w:cs="Times New Roman"/>
          <w:color w:val="000000"/>
          <w:sz w:val="28"/>
          <w:szCs w:val="28"/>
          <w:lang w:eastAsia="uk-UA"/>
        </w:rPr>
        <w:t>У</w:t>
      </w:r>
      <w:r w:rsidR="000419DC">
        <w:rPr>
          <w:rFonts w:ascii="Times New Roman" w:eastAsia="Times New Roman" w:hAnsi="Times New Roman" w:cs="Times New Roman"/>
          <w:color w:val="000000"/>
          <w:sz w:val="28"/>
          <w:szCs w:val="28"/>
          <w:lang w:eastAsia="uk-UA"/>
        </w:rPr>
        <w:t xml:space="preserve">часникам до початку </w:t>
      </w:r>
      <w:r w:rsidR="009C466D">
        <w:rPr>
          <w:rFonts w:ascii="Times New Roman" w:eastAsia="Times New Roman" w:hAnsi="Times New Roman" w:cs="Times New Roman"/>
          <w:color w:val="000000"/>
          <w:sz w:val="28"/>
          <w:szCs w:val="28"/>
          <w:lang w:eastAsia="uk-UA"/>
        </w:rPr>
        <w:t>З</w:t>
      </w:r>
      <w:r w:rsidR="000419DC">
        <w:rPr>
          <w:rFonts w:ascii="Times New Roman" w:eastAsia="Times New Roman" w:hAnsi="Times New Roman" w:cs="Times New Roman"/>
          <w:color w:val="000000"/>
          <w:sz w:val="28"/>
          <w:szCs w:val="28"/>
          <w:lang w:eastAsia="uk-UA"/>
        </w:rPr>
        <w:t>аходу БПР.</w:t>
      </w:r>
    </w:p>
    <w:p w14:paraId="243D7B9E" w14:textId="1456BB4B" w:rsidR="00854A19" w:rsidRPr="00BF1589" w:rsidRDefault="00642565" w:rsidP="00AD72E3">
      <w:pPr>
        <w:shd w:val="clear" w:color="auto" w:fill="FFFFFF" w:themeFill="background1"/>
        <w:spacing w:after="120" w:line="240" w:lineRule="auto"/>
        <w:ind w:firstLine="567"/>
        <w:jc w:val="both"/>
        <w:rPr>
          <w:rFonts w:ascii="Times New Roman" w:eastAsia="Times New Roman" w:hAnsi="Times New Roman" w:cs="Times New Roman"/>
          <w:color w:val="000000"/>
          <w:sz w:val="28"/>
          <w:szCs w:val="28"/>
          <w:lang w:eastAsia="uk-UA"/>
        </w:rPr>
      </w:pPr>
      <w:r w:rsidRPr="00BF1589">
        <w:rPr>
          <w:rFonts w:ascii="Times New Roman" w:eastAsia="Times New Roman" w:hAnsi="Times New Roman" w:cs="Times New Roman"/>
          <w:color w:val="000000"/>
          <w:sz w:val="28"/>
          <w:szCs w:val="28"/>
          <w:lang w:eastAsia="uk-UA"/>
        </w:rPr>
        <w:t>3.7</w:t>
      </w:r>
      <w:r w:rsidR="00CE6271" w:rsidRPr="00BF1589">
        <w:rPr>
          <w:rFonts w:ascii="Times New Roman" w:eastAsia="Times New Roman" w:hAnsi="Times New Roman" w:cs="Times New Roman"/>
          <w:color w:val="000000"/>
          <w:sz w:val="28"/>
          <w:szCs w:val="28"/>
          <w:lang w:eastAsia="uk-UA"/>
        </w:rPr>
        <w:t xml:space="preserve"> Учасник Заходу БПР вважається таким, що успішно завершив навчання на Заході БПР за умови, якщо його Підсумкова оцінка </w:t>
      </w:r>
      <w:r w:rsidR="00CE6271" w:rsidRPr="00BF1589">
        <w:rPr>
          <w:rFonts w:ascii="Cambria Math" w:eastAsia="Times New Roman" w:hAnsi="Cambria Math" w:cs="Cambria Math"/>
          <w:color w:val="000000"/>
          <w:sz w:val="28"/>
          <w:szCs w:val="28"/>
          <w:lang w:eastAsia="uk-UA"/>
        </w:rPr>
        <w:t>⩾</w:t>
      </w:r>
      <w:r w:rsidR="00CE6271" w:rsidRPr="00BF1589">
        <w:rPr>
          <w:rFonts w:ascii="Times New Roman" w:eastAsia="Times New Roman" w:hAnsi="Times New Roman" w:cs="Times New Roman"/>
          <w:color w:val="000000"/>
          <w:sz w:val="28"/>
          <w:szCs w:val="28"/>
          <w:lang w:eastAsia="uk-UA"/>
        </w:rPr>
        <w:t xml:space="preserve"> </w:t>
      </w:r>
      <w:r w:rsidR="000419DC">
        <w:rPr>
          <w:rFonts w:ascii="Times New Roman" w:eastAsia="Times New Roman" w:hAnsi="Times New Roman" w:cs="Times New Roman"/>
          <w:color w:val="000000"/>
          <w:sz w:val="28"/>
          <w:szCs w:val="28"/>
          <w:lang w:eastAsia="uk-UA"/>
        </w:rPr>
        <w:t xml:space="preserve">показнику, визначеному викладачем </w:t>
      </w:r>
      <w:r w:rsidR="009C466D">
        <w:rPr>
          <w:rFonts w:ascii="Times New Roman" w:eastAsia="Times New Roman" w:hAnsi="Times New Roman" w:cs="Times New Roman"/>
          <w:color w:val="000000"/>
          <w:sz w:val="28"/>
          <w:szCs w:val="28"/>
          <w:lang w:eastAsia="uk-UA"/>
        </w:rPr>
        <w:t>З</w:t>
      </w:r>
      <w:r w:rsidR="000419DC">
        <w:rPr>
          <w:rFonts w:ascii="Times New Roman" w:eastAsia="Times New Roman" w:hAnsi="Times New Roman" w:cs="Times New Roman"/>
          <w:color w:val="000000"/>
          <w:sz w:val="28"/>
          <w:szCs w:val="28"/>
          <w:lang w:eastAsia="uk-UA"/>
        </w:rPr>
        <w:t>аходу БПР</w:t>
      </w:r>
      <w:r w:rsidR="00F70592">
        <w:rPr>
          <w:rFonts w:ascii="Times New Roman" w:eastAsia="Times New Roman" w:hAnsi="Times New Roman" w:cs="Times New Roman"/>
          <w:color w:val="000000"/>
          <w:sz w:val="28"/>
          <w:szCs w:val="28"/>
          <w:lang w:eastAsia="uk-UA"/>
        </w:rPr>
        <w:t xml:space="preserve">. Цей показник викладач </w:t>
      </w:r>
      <w:r w:rsidR="009C466D">
        <w:rPr>
          <w:rFonts w:ascii="Times New Roman" w:eastAsia="Times New Roman" w:hAnsi="Times New Roman" w:cs="Times New Roman"/>
          <w:color w:val="000000"/>
          <w:sz w:val="28"/>
          <w:szCs w:val="28"/>
          <w:lang w:eastAsia="uk-UA"/>
        </w:rPr>
        <w:t>З</w:t>
      </w:r>
      <w:r w:rsidR="00F70592">
        <w:rPr>
          <w:rFonts w:ascii="Times New Roman" w:eastAsia="Times New Roman" w:hAnsi="Times New Roman" w:cs="Times New Roman"/>
          <w:color w:val="000000"/>
          <w:sz w:val="28"/>
          <w:szCs w:val="28"/>
          <w:lang w:eastAsia="uk-UA"/>
        </w:rPr>
        <w:t xml:space="preserve">аходу БПР має повідомити </w:t>
      </w:r>
      <w:r w:rsidR="009C466D">
        <w:rPr>
          <w:rFonts w:ascii="Times New Roman" w:eastAsia="Times New Roman" w:hAnsi="Times New Roman" w:cs="Times New Roman"/>
          <w:color w:val="000000"/>
          <w:sz w:val="28"/>
          <w:szCs w:val="28"/>
          <w:lang w:eastAsia="uk-UA"/>
        </w:rPr>
        <w:t>У</w:t>
      </w:r>
      <w:r w:rsidR="00F70592">
        <w:rPr>
          <w:rFonts w:ascii="Times New Roman" w:eastAsia="Times New Roman" w:hAnsi="Times New Roman" w:cs="Times New Roman"/>
          <w:color w:val="000000"/>
          <w:sz w:val="28"/>
          <w:szCs w:val="28"/>
          <w:lang w:eastAsia="uk-UA"/>
        </w:rPr>
        <w:t xml:space="preserve">часникам </w:t>
      </w:r>
      <w:r w:rsidR="009C466D">
        <w:rPr>
          <w:rFonts w:ascii="Times New Roman" w:eastAsia="Times New Roman" w:hAnsi="Times New Roman" w:cs="Times New Roman"/>
          <w:color w:val="000000"/>
          <w:sz w:val="28"/>
          <w:szCs w:val="28"/>
          <w:lang w:eastAsia="uk-UA"/>
        </w:rPr>
        <w:t>З</w:t>
      </w:r>
      <w:r w:rsidR="00F70592">
        <w:rPr>
          <w:rFonts w:ascii="Times New Roman" w:eastAsia="Times New Roman" w:hAnsi="Times New Roman" w:cs="Times New Roman"/>
          <w:color w:val="000000"/>
          <w:sz w:val="28"/>
          <w:szCs w:val="28"/>
          <w:lang w:eastAsia="uk-UA"/>
        </w:rPr>
        <w:t xml:space="preserve">аходу БПР до початку </w:t>
      </w:r>
      <w:r w:rsidR="009C466D">
        <w:rPr>
          <w:rFonts w:ascii="Times New Roman" w:eastAsia="Times New Roman" w:hAnsi="Times New Roman" w:cs="Times New Roman"/>
          <w:color w:val="000000"/>
          <w:sz w:val="28"/>
          <w:szCs w:val="28"/>
          <w:lang w:eastAsia="uk-UA"/>
        </w:rPr>
        <w:t>З</w:t>
      </w:r>
      <w:r w:rsidR="00F70592">
        <w:rPr>
          <w:rFonts w:ascii="Times New Roman" w:eastAsia="Times New Roman" w:hAnsi="Times New Roman" w:cs="Times New Roman"/>
          <w:color w:val="000000"/>
          <w:sz w:val="28"/>
          <w:szCs w:val="28"/>
          <w:lang w:eastAsia="uk-UA"/>
        </w:rPr>
        <w:t>аходу БПР</w:t>
      </w:r>
      <w:r w:rsidR="00A93F6F" w:rsidRPr="00BF1589">
        <w:rPr>
          <w:rFonts w:ascii="Times New Roman" w:eastAsia="Times New Roman" w:hAnsi="Times New Roman" w:cs="Times New Roman"/>
          <w:color w:val="000000"/>
          <w:sz w:val="28"/>
          <w:szCs w:val="28"/>
          <w:lang w:eastAsia="uk-UA"/>
        </w:rPr>
        <w:t>.</w:t>
      </w:r>
    </w:p>
    <w:p w14:paraId="4B1EBBD5" w14:textId="77777777" w:rsidR="00ED4465" w:rsidRPr="00BF1589" w:rsidRDefault="00CE6271" w:rsidP="00AD72E3">
      <w:pPr>
        <w:shd w:val="clear" w:color="auto" w:fill="FFFFFF" w:themeFill="background1"/>
        <w:spacing w:after="0" w:line="240" w:lineRule="auto"/>
        <w:jc w:val="center"/>
        <w:rPr>
          <w:rFonts w:ascii="Times New Roman" w:eastAsia="Times New Roman" w:hAnsi="Times New Roman" w:cs="Times New Roman"/>
          <w:b/>
          <w:bCs/>
          <w:color w:val="000000"/>
          <w:sz w:val="28"/>
          <w:szCs w:val="28"/>
          <w:lang w:eastAsia="uk-UA"/>
        </w:rPr>
      </w:pPr>
      <w:r w:rsidRPr="00BF1589">
        <w:rPr>
          <w:rFonts w:ascii="Times New Roman" w:eastAsia="Times New Roman" w:hAnsi="Times New Roman" w:cs="Times New Roman"/>
          <w:b/>
          <w:bCs/>
          <w:color w:val="000000"/>
          <w:sz w:val="28"/>
          <w:szCs w:val="28"/>
          <w:lang w:eastAsia="uk-UA"/>
        </w:rPr>
        <w:t>4. Порядок оскарження Підсумкової оцінки Заходу БПР</w:t>
      </w:r>
      <w:r w:rsidR="00642565" w:rsidRPr="00BF1589">
        <w:rPr>
          <w:rFonts w:ascii="Times New Roman" w:eastAsia="Times New Roman" w:hAnsi="Times New Roman" w:cs="Times New Roman"/>
          <w:b/>
          <w:bCs/>
          <w:color w:val="000000"/>
          <w:sz w:val="28"/>
          <w:szCs w:val="28"/>
          <w:lang w:eastAsia="uk-UA"/>
        </w:rPr>
        <w:t xml:space="preserve"> </w:t>
      </w:r>
    </w:p>
    <w:p w14:paraId="026C62AC" w14:textId="129722CD" w:rsidR="00CE6271" w:rsidRPr="00BF1589" w:rsidRDefault="00642565" w:rsidP="00AD72E3">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BF1589">
        <w:rPr>
          <w:rFonts w:ascii="Times New Roman" w:eastAsia="Times New Roman" w:hAnsi="Times New Roman" w:cs="Times New Roman"/>
          <w:b/>
          <w:bCs/>
          <w:color w:val="000000"/>
          <w:sz w:val="28"/>
          <w:szCs w:val="28"/>
          <w:lang w:eastAsia="uk-UA"/>
        </w:rPr>
        <w:t>та умови перездачі</w:t>
      </w:r>
    </w:p>
    <w:p w14:paraId="378076F3" w14:textId="7C8A1B36" w:rsidR="00CE6271" w:rsidRPr="00BF1589" w:rsidRDefault="00CE6271" w:rsidP="00AD72E3">
      <w:pPr>
        <w:shd w:val="clear" w:color="auto" w:fill="FFFFFF" w:themeFill="background1"/>
        <w:spacing w:after="120" w:line="240" w:lineRule="auto"/>
        <w:ind w:firstLine="567"/>
        <w:jc w:val="both"/>
        <w:rPr>
          <w:rFonts w:ascii="Times New Roman" w:eastAsia="Times New Roman" w:hAnsi="Times New Roman" w:cs="Times New Roman"/>
          <w:sz w:val="24"/>
          <w:szCs w:val="24"/>
          <w:lang w:eastAsia="uk-UA"/>
        </w:rPr>
      </w:pPr>
      <w:r w:rsidRPr="00BF1589">
        <w:rPr>
          <w:rFonts w:ascii="Times New Roman" w:eastAsia="Times New Roman" w:hAnsi="Times New Roman" w:cs="Times New Roman"/>
          <w:color w:val="000000"/>
          <w:sz w:val="28"/>
          <w:szCs w:val="28"/>
          <w:lang w:eastAsia="uk-UA"/>
        </w:rPr>
        <w:t xml:space="preserve">4.1. Для Заходів БПР, що передбачають особисту участь Учасника у місці проведення, кожен Учасник, Підсумкова оцінка якого за результатами проходження Заходу БПР є нижчою за показник, що дозволяє вважати </w:t>
      </w:r>
      <w:r w:rsidRPr="00BF1589">
        <w:rPr>
          <w:rFonts w:ascii="Times New Roman" w:eastAsia="Times New Roman" w:hAnsi="Times New Roman" w:cs="Times New Roman"/>
          <w:color w:val="000000"/>
          <w:sz w:val="28"/>
          <w:szCs w:val="28"/>
          <w:lang w:eastAsia="uk-UA"/>
        </w:rPr>
        <w:lastRenderedPageBreak/>
        <w:t xml:space="preserve">Учасника таким, що успішно завершив навчання, має право звернутися до </w:t>
      </w:r>
      <w:r w:rsidR="006F13F0" w:rsidRPr="00BF1589">
        <w:rPr>
          <w:rFonts w:ascii="Times New Roman" w:eastAsia="Times New Roman" w:hAnsi="Times New Roman" w:cs="Times New Roman"/>
          <w:color w:val="000000"/>
          <w:sz w:val="28"/>
          <w:szCs w:val="28"/>
          <w:lang w:eastAsia="uk-UA"/>
        </w:rPr>
        <w:t xml:space="preserve">Викладача </w:t>
      </w:r>
      <w:r w:rsidRPr="00BF1589">
        <w:rPr>
          <w:rFonts w:ascii="Times New Roman" w:eastAsia="Times New Roman" w:hAnsi="Times New Roman" w:cs="Times New Roman"/>
          <w:color w:val="000000"/>
          <w:sz w:val="28"/>
          <w:szCs w:val="28"/>
          <w:lang w:eastAsia="uk-UA"/>
        </w:rPr>
        <w:t>з проханням надати роз’яснен</w:t>
      </w:r>
      <w:r w:rsidR="00E54047" w:rsidRPr="00BF1589">
        <w:rPr>
          <w:rFonts w:ascii="Times New Roman" w:eastAsia="Times New Roman" w:hAnsi="Times New Roman" w:cs="Times New Roman"/>
          <w:color w:val="000000"/>
          <w:sz w:val="28"/>
          <w:szCs w:val="28"/>
          <w:lang w:eastAsia="uk-UA"/>
        </w:rPr>
        <w:t>ня</w:t>
      </w:r>
      <w:r w:rsidRPr="00BF1589">
        <w:rPr>
          <w:rFonts w:ascii="Times New Roman" w:eastAsia="Times New Roman" w:hAnsi="Times New Roman" w:cs="Times New Roman"/>
          <w:color w:val="000000"/>
          <w:sz w:val="28"/>
          <w:szCs w:val="28"/>
          <w:lang w:eastAsia="uk-UA"/>
        </w:rPr>
        <w:t xml:space="preserve"> щодо змісту інструментів оцінювання не пізніше дати та часу завершення Заходу, зазначеного у програмі Заходу БПР</w:t>
      </w:r>
      <w:r w:rsidR="006F13F0" w:rsidRPr="00BF1589">
        <w:rPr>
          <w:rFonts w:ascii="Times New Roman" w:eastAsia="Times New Roman" w:hAnsi="Times New Roman" w:cs="Times New Roman"/>
          <w:color w:val="000000"/>
          <w:sz w:val="28"/>
          <w:szCs w:val="28"/>
          <w:lang w:eastAsia="uk-UA"/>
        </w:rPr>
        <w:t>, або до Уповноваженої о</w:t>
      </w:r>
      <w:r w:rsidR="00B55E47" w:rsidRPr="00BF1589">
        <w:rPr>
          <w:rFonts w:ascii="Times New Roman" w:eastAsia="Times New Roman" w:hAnsi="Times New Roman" w:cs="Times New Roman"/>
          <w:color w:val="000000"/>
          <w:sz w:val="28"/>
          <w:szCs w:val="28"/>
          <w:lang w:eastAsia="uk-UA"/>
        </w:rPr>
        <w:t>с</w:t>
      </w:r>
      <w:r w:rsidR="006F13F0" w:rsidRPr="00BF1589">
        <w:rPr>
          <w:rFonts w:ascii="Times New Roman" w:eastAsia="Times New Roman" w:hAnsi="Times New Roman" w:cs="Times New Roman"/>
          <w:color w:val="000000"/>
          <w:sz w:val="28"/>
          <w:szCs w:val="28"/>
          <w:lang w:eastAsia="uk-UA"/>
        </w:rPr>
        <w:t xml:space="preserve">оби з питань БПР на електронну адресу </w:t>
      </w:r>
      <w:r w:rsidR="005F13E2" w:rsidRPr="00BF1589">
        <w:rPr>
          <w:rFonts w:ascii="Times New Roman" w:eastAsia="Times New Roman" w:hAnsi="Times New Roman" w:cs="Times New Roman"/>
          <w:color w:val="000000"/>
          <w:sz w:val="28"/>
          <w:szCs w:val="28"/>
          <w:lang w:eastAsia="uk-UA"/>
        </w:rPr>
        <w:t xml:space="preserve">ДУ «ДОНЕЦЬКИЙ ОБЛАСНИЙ ЦЕНТР КОНТРОЛЮ    ТА ПРОФІЛАКТИКИ ХВОРОБ МІНІСТЕРСТВА ОХОРОНИ ЗДОРОВ’Я УКРАЇНИ» (e-mail: </w:t>
      </w:r>
      <w:hyperlink r:id="rId8" w:history="1">
        <w:r w:rsidR="005F13E2" w:rsidRPr="00BF1589">
          <w:rPr>
            <w:rStyle w:val="a9"/>
            <w:rFonts w:ascii="Times New Roman" w:eastAsia="Times New Roman" w:hAnsi="Times New Roman" w:cs="Times New Roman"/>
            <w:sz w:val="28"/>
            <w:szCs w:val="28"/>
            <w:lang w:eastAsia="uk-UA"/>
          </w:rPr>
          <w:t>bprockph@ukr.net</w:t>
        </w:r>
      </w:hyperlink>
      <w:r w:rsidR="005F13E2" w:rsidRPr="00BF1589">
        <w:rPr>
          <w:rFonts w:ascii="Times New Roman" w:eastAsia="Times New Roman" w:hAnsi="Times New Roman" w:cs="Times New Roman"/>
          <w:color w:val="000000"/>
          <w:sz w:val="28"/>
          <w:szCs w:val="28"/>
          <w:lang w:eastAsia="uk-UA"/>
        </w:rPr>
        <w:t xml:space="preserve">) </w:t>
      </w:r>
      <w:r w:rsidR="006F13F0" w:rsidRPr="00BF1589">
        <w:rPr>
          <w:rFonts w:ascii="Times New Roman" w:eastAsia="Times New Roman" w:hAnsi="Times New Roman" w:cs="Times New Roman"/>
          <w:color w:val="000000"/>
          <w:sz w:val="28"/>
          <w:szCs w:val="28"/>
          <w:lang w:eastAsia="uk-UA"/>
        </w:rPr>
        <w:t>протягом одного робочого дня після завершення заходу</w:t>
      </w:r>
      <w:r w:rsidRPr="00BF1589">
        <w:rPr>
          <w:rFonts w:ascii="Times New Roman" w:eastAsia="Times New Roman" w:hAnsi="Times New Roman" w:cs="Times New Roman"/>
          <w:color w:val="000000"/>
          <w:sz w:val="28"/>
          <w:szCs w:val="28"/>
          <w:lang w:eastAsia="uk-UA"/>
        </w:rPr>
        <w:t>. </w:t>
      </w:r>
    </w:p>
    <w:p w14:paraId="566008CA" w14:textId="788A4EA4" w:rsidR="00CE6271" w:rsidRPr="00BF1589" w:rsidRDefault="00CE6271" w:rsidP="00AD72E3">
      <w:pPr>
        <w:shd w:val="clear" w:color="auto" w:fill="FFFFFF" w:themeFill="background1"/>
        <w:spacing w:after="120" w:line="240" w:lineRule="auto"/>
        <w:ind w:firstLine="567"/>
        <w:jc w:val="both"/>
        <w:rPr>
          <w:rFonts w:ascii="Times New Roman" w:eastAsia="Times New Roman" w:hAnsi="Times New Roman" w:cs="Times New Roman"/>
          <w:sz w:val="24"/>
          <w:szCs w:val="24"/>
          <w:lang w:eastAsia="uk-UA"/>
        </w:rPr>
      </w:pPr>
      <w:r w:rsidRPr="00BF1589">
        <w:rPr>
          <w:rFonts w:ascii="Times New Roman" w:eastAsia="Times New Roman" w:hAnsi="Times New Roman" w:cs="Times New Roman"/>
          <w:color w:val="000000"/>
          <w:sz w:val="28"/>
          <w:szCs w:val="28"/>
          <w:lang w:eastAsia="uk-UA"/>
        </w:rPr>
        <w:t xml:space="preserve">4.2. Для Заходів БПР, що проводяться за дистанційною формою навчання з використанням електронних навчальних ресурсів, кожен Учасник, Підсумкова оцінка якого за результатами проходження Заходу БПР є нижчою за показник, що дозволяє вважати Учасника таким, що успішно завершив навчання, має право звернутися з проханням надати роз’яснення щодо змісту інструментів оцінювання </w:t>
      </w:r>
      <w:r w:rsidR="001B4CD8" w:rsidRPr="00BF1589">
        <w:rPr>
          <w:rFonts w:ascii="Times New Roman" w:eastAsia="Times New Roman" w:hAnsi="Times New Roman" w:cs="Times New Roman"/>
          <w:color w:val="000000"/>
          <w:sz w:val="28"/>
          <w:szCs w:val="28"/>
          <w:lang w:eastAsia="uk-UA"/>
        </w:rPr>
        <w:t xml:space="preserve">до </w:t>
      </w:r>
      <w:r w:rsidR="00B55E47" w:rsidRPr="00BF1589">
        <w:rPr>
          <w:rFonts w:ascii="Times New Roman" w:eastAsia="Times New Roman" w:hAnsi="Times New Roman" w:cs="Times New Roman"/>
          <w:color w:val="000000"/>
          <w:sz w:val="28"/>
          <w:szCs w:val="28"/>
          <w:lang w:eastAsia="uk-UA"/>
        </w:rPr>
        <w:t>Уповноваженої</w:t>
      </w:r>
      <w:r w:rsidR="001B4CD8" w:rsidRPr="00BF1589">
        <w:rPr>
          <w:rFonts w:ascii="Times New Roman" w:eastAsia="Times New Roman" w:hAnsi="Times New Roman" w:cs="Times New Roman"/>
          <w:color w:val="000000"/>
          <w:sz w:val="28"/>
          <w:szCs w:val="28"/>
          <w:lang w:eastAsia="uk-UA"/>
        </w:rPr>
        <w:t xml:space="preserve"> особи з питань БПР </w:t>
      </w:r>
      <w:r w:rsidRPr="00BF1589">
        <w:rPr>
          <w:rFonts w:ascii="Times New Roman" w:eastAsia="Times New Roman" w:hAnsi="Times New Roman" w:cs="Times New Roman"/>
          <w:color w:val="000000"/>
          <w:sz w:val="28"/>
          <w:szCs w:val="28"/>
          <w:lang w:eastAsia="uk-UA"/>
        </w:rPr>
        <w:t xml:space="preserve">на електронну адресу </w:t>
      </w:r>
      <w:r w:rsidR="005F13E2" w:rsidRPr="00BF1589">
        <w:rPr>
          <w:rFonts w:ascii="Times New Roman" w:eastAsia="Times New Roman" w:hAnsi="Times New Roman" w:cs="Times New Roman"/>
          <w:color w:val="000000"/>
          <w:sz w:val="28"/>
          <w:szCs w:val="28"/>
          <w:lang w:eastAsia="uk-UA"/>
        </w:rPr>
        <w:t xml:space="preserve">ДУ «ДОНЕЦЬКИЙ ОБЛАСНИЙ ЦЕНТР КОНТРОЛЮ    ТА ПРОФІЛАКТИКИ ХВОРОБ МІНІСТЕРСТВА ОХОРОНИ ЗДОРОВ’Я УКРАЇНИ» (e-mail: </w:t>
      </w:r>
      <w:hyperlink r:id="rId9" w:history="1">
        <w:r w:rsidR="005F13E2" w:rsidRPr="00BF1589">
          <w:rPr>
            <w:rStyle w:val="a9"/>
            <w:rFonts w:ascii="Times New Roman" w:eastAsia="Times New Roman" w:hAnsi="Times New Roman" w:cs="Times New Roman"/>
            <w:sz w:val="28"/>
            <w:szCs w:val="28"/>
            <w:lang w:eastAsia="uk-UA"/>
          </w:rPr>
          <w:t>bprockph@ukr.net</w:t>
        </w:r>
      </w:hyperlink>
      <w:r w:rsidR="005F13E2" w:rsidRPr="00BF1589">
        <w:rPr>
          <w:rFonts w:ascii="Times New Roman" w:eastAsia="Times New Roman" w:hAnsi="Times New Roman" w:cs="Times New Roman"/>
          <w:color w:val="000000"/>
          <w:sz w:val="28"/>
          <w:szCs w:val="28"/>
          <w:lang w:eastAsia="uk-UA"/>
        </w:rPr>
        <w:t xml:space="preserve">) </w:t>
      </w:r>
      <w:r w:rsidRPr="00BF1589">
        <w:rPr>
          <w:rFonts w:ascii="Times New Roman" w:eastAsia="Times New Roman" w:hAnsi="Times New Roman" w:cs="Times New Roman"/>
          <w:color w:val="000000"/>
          <w:sz w:val="28"/>
          <w:szCs w:val="28"/>
          <w:lang w:eastAsia="uk-UA"/>
        </w:rPr>
        <w:t xml:space="preserve">протягом </w:t>
      </w:r>
      <w:r w:rsidR="00B55E47" w:rsidRPr="00BF1589">
        <w:rPr>
          <w:rFonts w:ascii="Times New Roman" w:eastAsia="Times New Roman" w:hAnsi="Times New Roman" w:cs="Times New Roman"/>
          <w:color w:val="000000"/>
          <w:sz w:val="28"/>
          <w:szCs w:val="28"/>
          <w:lang w:eastAsia="uk-UA"/>
        </w:rPr>
        <w:t>одного робочого дня після завершення Учасником навчання</w:t>
      </w:r>
      <w:r w:rsidRPr="00BF1589">
        <w:rPr>
          <w:rFonts w:ascii="Times New Roman" w:eastAsia="Times New Roman" w:hAnsi="Times New Roman" w:cs="Times New Roman"/>
          <w:color w:val="000000"/>
          <w:sz w:val="28"/>
          <w:szCs w:val="28"/>
          <w:lang w:eastAsia="uk-UA"/>
        </w:rPr>
        <w:t>. </w:t>
      </w:r>
    </w:p>
    <w:p w14:paraId="3D3E1648" w14:textId="5816EB66" w:rsidR="00CE6271" w:rsidRPr="00BF1589" w:rsidRDefault="00CE6271" w:rsidP="00AD72E3">
      <w:pPr>
        <w:shd w:val="clear" w:color="auto" w:fill="FFFFFF" w:themeFill="background1"/>
        <w:spacing w:after="120" w:line="240" w:lineRule="auto"/>
        <w:ind w:firstLine="567"/>
        <w:jc w:val="both"/>
        <w:rPr>
          <w:rFonts w:ascii="Times New Roman" w:eastAsia="Times New Roman" w:hAnsi="Times New Roman" w:cs="Times New Roman"/>
          <w:sz w:val="24"/>
          <w:szCs w:val="24"/>
          <w:lang w:eastAsia="uk-UA"/>
        </w:rPr>
      </w:pPr>
      <w:r w:rsidRPr="00BF1589">
        <w:rPr>
          <w:rFonts w:ascii="Times New Roman" w:eastAsia="Times New Roman" w:hAnsi="Times New Roman" w:cs="Times New Roman"/>
          <w:color w:val="000000"/>
          <w:sz w:val="28"/>
          <w:szCs w:val="28"/>
          <w:lang w:eastAsia="uk-UA"/>
        </w:rPr>
        <w:t xml:space="preserve">4.3. У разі, якщо </w:t>
      </w:r>
      <w:r w:rsidR="00B55E47" w:rsidRPr="00BF1589">
        <w:rPr>
          <w:rFonts w:ascii="Times New Roman" w:eastAsia="Times New Roman" w:hAnsi="Times New Roman" w:cs="Times New Roman"/>
          <w:color w:val="000000"/>
          <w:sz w:val="28"/>
          <w:szCs w:val="28"/>
          <w:lang w:eastAsia="uk-UA"/>
        </w:rPr>
        <w:t>Уповноваженою</w:t>
      </w:r>
      <w:r w:rsidR="001B4CD8" w:rsidRPr="00BF1589">
        <w:rPr>
          <w:rFonts w:ascii="Times New Roman" w:eastAsia="Times New Roman" w:hAnsi="Times New Roman" w:cs="Times New Roman"/>
          <w:color w:val="000000"/>
          <w:sz w:val="28"/>
          <w:szCs w:val="28"/>
          <w:lang w:eastAsia="uk-UA"/>
        </w:rPr>
        <w:t xml:space="preserve"> особою з питань БПР</w:t>
      </w:r>
      <w:r w:rsidRPr="00BF1589">
        <w:rPr>
          <w:rFonts w:ascii="Times New Roman" w:eastAsia="Times New Roman" w:hAnsi="Times New Roman" w:cs="Times New Roman"/>
          <w:color w:val="000000"/>
          <w:sz w:val="28"/>
          <w:szCs w:val="28"/>
          <w:lang w:eastAsia="uk-UA"/>
        </w:rPr>
        <w:t xml:space="preserve"> встановлено факт технічної </w:t>
      </w:r>
      <w:r w:rsidR="00B55E47" w:rsidRPr="00BF1589">
        <w:rPr>
          <w:rFonts w:ascii="Times New Roman" w:eastAsia="Times New Roman" w:hAnsi="Times New Roman" w:cs="Times New Roman"/>
          <w:color w:val="000000"/>
          <w:sz w:val="28"/>
          <w:szCs w:val="28"/>
          <w:lang w:eastAsia="uk-UA"/>
        </w:rPr>
        <w:t xml:space="preserve">та/або змістової </w:t>
      </w:r>
      <w:r w:rsidRPr="00BF1589">
        <w:rPr>
          <w:rFonts w:ascii="Times New Roman" w:eastAsia="Times New Roman" w:hAnsi="Times New Roman" w:cs="Times New Roman"/>
          <w:color w:val="000000"/>
          <w:sz w:val="28"/>
          <w:szCs w:val="28"/>
          <w:lang w:eastAsia="uk-UA"/>
        </w:rPr>
        <w:t xml:space="preserve">помилки в змісті інструменту оцінювання, що призвела до зниження Підсумкової оцінки Учасника, </w:t>
      </w:r>
      <w:r w:rsidR="00B55E47" w:rsidRPr="00BF1589">
        <w:rPr>
          <w:rFonts w:ascii="Times New Roman" w:eastAsia="Times New Roman" w:hAnsi="Times New Roman" w:cs="Times New Roman"/>
          <w:color w:val="000000"/>
          <w:sz w:val="28"/>
          <w:szCs w:val="28"/>
          <w:lang w:eastAsia="uk-UA"/>
        </w:rPr>
        <w:t xml:space="preserve">Уповноважена особа з питань БПР </w:t>
      </w:r>
      <w:r w:rsidR="00ED4465" w:rsidRPr="00BF1589">
        <w:rPr>
          <w:rFonts w:ascii="Times New Roman" w:eastAsia="Times New Roman" w:hAnsi="Times New Roman" w:cs="Times New Roman"/>
          <w:color w:val="000000"/>
          <w:sz w:val="28"/>
          <w:szCs w:val="28"/>
          <w:lang w:eastAsia="uk-UA"/>
        </w:rPr>
        <w:t xml:space="preserve">повинна вжити </w:t>
      </w:r>
      <w:r w:rsidR="00B55E47" w:rsidRPr="00BF1589">
        <w:rPr>
          <w:rFonts w:ascii="Times New Roman" w:eastAsia="Times New Roman" w:hAnsi="Times New Roman" w:cs="Times New Roman"/>
          <w:color w:val="000000"/>
          <w:sz w:val="28"/>
          <w:szCs w:val="28"/>
          <w:lang w:eastAsia="uk-UA"/>
        </w:rPr>
        <w:t xml:space="preserve">заходів </w:t>
      </w:r>
      <w:r w:rsidR="00ED4465" w:rsidRPr="00BF1589">
        <w:rPr>
          <w:rFonts w:ascii="Times New Roman" w:eastAsia="Times New Roman" w:hAnsi="Times New Roman" w:cs="Times New Roman"/>
          <w:color w:val="000000"/>
          <w:sz w:val="28"/>
          <w:szCs w:val="28"/>
          <w:lang w:eastAsia="uk-UA"/>
        </w:rPr>
        <w:t xml:space="preserve">для </w:t>
      </w:r>
      <w:r w:rsidR="00B55E47" w:rsidRPr="00BF1589">
        <w:rPr>
          <w:rFonts w:ascii="Times New Roman" w:eastAsia="Times New Roman" w:hAnsi="Times New Roman" w:cs="Times New Roman"/>
          <w:color w:val="000000"/>
          <w:sz w:val="28"/>
          <w:szCs w:val="28"/>
          <w:lang w:eastAsia="uk-UA"/>
        </w:rPr>
        <w:t>перерахування П</w:t>
      </w:r>
      <w:r w:rsidRPr="00BF1589">
        <w:rPr>
          <w:rFonts w:ascii="Times New Roman" w:eastAsia="Times New Roman" w:hAnsi="Times New Roman" w:cs="Times New Roman"/>
          <w:color w:val="000000"/>
          <w:sz w:val="28"/>
          <w:szCs w:val="28"/>
          <w:lang w:eastAsia="uk-UA"/>
        </w:rPr>
        <w:t>ідсумков</w:t>
      </w:r>
      <w:r w:rsidR="00B55E47" w:rsidRPr="00BF1589">
        <w:rPr>
          <w:rFonts w:ascii="Times New Roman" w:eastAsia="Times New Roman" w:hAnsi="Times New Roman" w:cs="Times New Roman"/>
          <w:color w:val="000000"/>
          <w:sz w:val="28"/>
          <w:szCs w:val="28"/>
          <w:lang w:eastAsia="uk-UA"/>
        </w:rPr>
        <w:t>ої</w:t>
      </w:r>
      <w:r w:rsidRPr="00BF1589">
        <w:rPr>
          <w:rFonts w:ascii="Times New Roman" w:eastAsia="Times New Roman" w:hAnsi="Times New Roman" w:cs="Times New Roman"/>
          <w:color w:val="000000"/>
          <w:sz w:val="28"/>
          <w:szCs w:val="28"/>
          <w:lang w:eastAsia="uk-UA"/>
        </w:rPr>
        <w:t xml:space="preserve"> оцінк</w:t>
      </w:r>
      <w:r w:rsidR="00B55E47" w:rsidRPr="00BF1589">
        <w:rPr>
          <w:rFonts w:ascii="Times New Roman" w:eastAsia="Times New Roman" w:hAnsi="Times New Roman" w:cs="Times New Roman"/>
          <w:color w:val="000000"/>
          <w:sz w:val="28"/>
          <w:szCs w:val="28"/>
          <w:lang w:eastAsia="uk-UA"/>
        </w:rPr>
        <w:t>и</w:t>
      </w:r>
      <w:r w:rsidRPr="00BF1589">
        <w:rPr>
          <w:rFonts w:ascii="Times New Roman" w:eastAsia="Times New Roman" w:hAnsi="Times New Roman" w:cs="Times New Roman"/>
          <w:color w:val="000000"/>
          <w:sz w:val="28"/>
          <w:szCs w:val="28"/>
          <w:lang w:eastAsia="uk-UA"/>
        </w:rPr>
        <w:t xml:space="preserve"> відповідного Учасника </w:t>
      </w:r>
      <w:r w:rsidR="00B55E47" w:rsidRPr="00BF1589">
        <w:rPr>
          <w:rFonts w:ascii="Times New Roman" w:eastAsia="Times New Roman" w:hAnsi="Times New Roman" w:cs="Times New Roman"/>
          <w:color w:val="000000"/>
          <w:sz w:val="28"/>
          <w:szCs w:val="28"/>
          <w:lang w:eastAsia="uk-UA"/>
        </w:rPr>
        <w:t>із зарахуванням</w:t>
      </w:r>
      <w:r w:rsidRPr="00BF1589">
        <w:rPr>
          <w:rFonts w:ascii="Times New Roman" w:eastAsia="Times New Roman" w:hAnsi="Times New Roman" w:cs="Times New Roman"/>
          <w:color w:val="000000"/>
          <w:sz w:val="28"/>
          <w:szCs w:val="28"/>
          <w:lang w:eastAsia="uk-UA"/>
        </w:rPr>
        <w:t xml:space="preserve"> питання, в якому встановлено помилку як так</w:t>
      </w:r>
      <w:r w:rsidR="00B55E47" w:rsidRPr="00BF1589">
        <w:rPr>
          <w:rFonts w:ascii="Times New Roman" w:eastAsia="Times New Roman" w:hAnsi="Times New Roman" w:cs="Times New Roman"/>
          <w:color w:val="000000"/>
          <w:sz w:val="28"/>
          <w:szCs w:val="28"/>
          <w:lang w:eastAsia="uk-UA"/>
        </w:rPr>
        <w:t>ого</w:t>
      </w:r>
      <w:r w:rsidRPr="00BF1589">
        <w:rPr>
          <w:rFonts w:ascii="Times New Roman" w:eastAsia="Times New Roman" w:hAnsi="Times New Roman" w:cs="Times New Roman"/>
          <w:color w:val="000000"/>
          <w:sz w:val="28"/>
          <w:szCs w:val="28"/>
          <w:lang w:eastAsia="uk-UA"/>
        </w:rPr>
        <w:t>, на яке було дано правильну відповідь.   </w:t>
      </w:r>
    </w:p>
    <w:p w14:paraId="11E9AD63" w14:textId="7A12011A" w:rsidR="00CE6271" w:rsidRPr="00BF1589" w:rsidRDefault="00CE6271" w:rsidP="00AD72E3">
      <w:pPr>
        <w:shd w:val="clear" w:color="auto" w:fill="FFFFFF" w:themeFill="background1"/>
        <w:spacing w:after="120" w:line="240" w:lineRule="auto"/>
        <w:ind w:firstLine="567"/>
        <w:jc w:val="both"/>
        <w:rPr>
          <w:rFonts w:ascii="Times New Roman" w:eastAsia="Times New Roman" w:hAnsi="Times New Roman" w:cs="Times New Roman"/>
          <w:color w:val="000000"/>
          <w:sz w:val="28"/>
          <w:szCs w:val="28"/>
          <w:lang w:eastAsia="uk-UA"/>
        </w:rPr>
      </w:pPr>
      <w:r w:rsidRPr="00BF1589">
        <w:rPr>
          <w:rFonts w:ascii="Times New Roman" w:eastAsia="Times New Roman" w:hAnsi="Times New Roman" w:cs="Times New Roman"/>
          <w:color w:val="000000"/>
          <w:sz w:val="28"/>
          <w:szCs w:val="28"/>
          <w:lang w:eastAsia="uk-UA"/>
        </w:rPr>
        <w:t>4.4. В усіх інших випадках Учасник Заходу БПР, який вважає власну Підсумкову оцінку такою, що не відображає набутих знань, компетентностей та практичних навичок, має право оскаржити рішення до органу, уповноваженого розглядати апеляції, або до суду у порядку, встановленому законодавством.</w:t>
      </w:r>
    </w:p>
    <w:p w14:paraId="1FC1378F" w14:textId="1A7E4D58" w:rsidR="001B4CD8" w:rsidRPr="00BF1589" w:rsidRDefault="001B4CD8" w:rsidP="00AD72E3">
      <w:pPr>
        <w:shd w:val="clear" w:color="auto" w:fill="FFFFFF" w:themeFill="background1"/>
        <w:spacing w:after="120" w:line="240" w:lineRule="auto"/>
        <w:ind w:firstLine="567"/>
        <w:jc w:val="both"/>
        <w:rPr>
          <w:rFonts w:ascii="Times New Roman" w:eastAsia="Times New Roman" w:hAnsi="Times New Roman" w:cs="Times New Roman"/>
          <w:sz w:val="24"/>
          <w:szCs w:val="24"/>
          <w:lang w:eastAsia="uk-UA"/>
        </w:rPr>
      </w:pPr>
      <w:r w:rsidRPr="00BF1589">
        <w:rPr>
          <w:rFonts w:ascii="Times New Roman" w:eastAsia="Times New Roman" w:hAnsi="Times New Roman" w:cs="Times New Roman"/>
          <w:color w:val="000000"/>
          <w:sz w:val="28"/>
          <w:szCs w:val="28"/>
          <w:lang w:eastAsia="uk-UA"/>
        </w:rPr>
        <w:t>4.5 П</w:t>
      </w:r>
      <w:r w:rsidR="00B50CFD" w:rsidRPr="00BF1589">
        <w:rPr>
          <w:rFonts w:ascii="Times New Roman" w:eastAsia="Times New Roman" w:hAnsi="Times New Roman" w:cs="Times New Roman"/>
          <w:color w:val="000000"/>
          <w:sz w:val="28"/>
          <w:szCs w:val="28"/>
          <w:lang w:eastAsia="uk-UA"/>
        </w:rPr>
        <w:t xml:space="preserve">овторне складання завдань </w:t>
      </w:r>
      <w:r w:rsidR="00B55E47" w:rsidRPr="00BF1589">
        <w:rPr>
          <w:rFonts w:ascii="Times New Roman" w:eastAsia="Times New Roman" w:hAnsi="Times New Roman" w:cs="Times New Roman"/>
          <w:color w:val="000000"/>
          <w:sz w:val="28"/>
          <w:szCs w:val="28"/>
          <w:lang w:eastAsia="uk-UA"/>
        </w:rPr>
        <w:t>оцінювання набутих знань, компетентностей та практичних навичок не передбачається</w:t>
      </w:r>
      <w:r w:rsidRPr="00BF1589">
        <w:rPr>
          <w:rFonts w:ascii="Times New Roman" w:eastAsia="Times New Roman" w:hAnsi="Times New Roman" w:cs="Times New Roman"/>
          <w:color w:val="000000"/>
          <w:sz w:val="28"/>
          <w:szCs w:val="28"/>
          <w:lang w:eastAsia="uk-UA"/>
        </w:rPr>
        <w:t xml:space="preserve">. </w:t>
      </w:r>
    </w:p>
    <w:p w14:paraId="41925440" w14:textId="3A84E55D" w:rsidR="00ED4465" w:rsidRPr="00BF1589" w:rsidRDefault="00ED4465" w:rsidP="002163D8">
      <w:pPr>
        <w:shd w:val="clear" w:color="auto" w:fill="FFFFFF" w:themeFill="background1"/>
      </w:pPr>
    </w:p>
    <w:p w14:paraId="09C397BF" w14:textId="56971B60" w:rsidR="005F13E2" w:rsidRPr="00BF1589" w:rsidRDefault="000435DA" w:rsidP="0076514C">
      <w:pPr>
        <w:pBdr>
          <w:top w:val="nil"/>
          <w:left w:val="nil"/>
          <w:bottom w:val="nil"/>
          <w:right w:val="nil"/>
          <w:between w:val="nil"/>
        </w:pBdr>
        <w:shd w:val="clear" w:color="auto" w:fill="FFFFFF" w:themeFill="background1"/>
        <w:spacing w:after="0" w:line="240" w:lineRule="auto"/>
        <w:rPr>
          <w:rFonts w:ascii="Times New Roman" w:eastAsia="Times New Roman" w:hAnsi="Times New Roman" w:cs="Times New Roman"/>
          <w:color w:val="000000"/>
          <w:sz w:val="28"/>
          <w:szCs w:val="28"/>
          <w:lang w:eastAsia="uk-UA"/>
        </w:rPr>
      </w:pPr>
      <w:r w:rsidRPr="00BF1589">
        <w:rPr>
          <w:rFonts w:ascii="Times New Roman" w:eastAsia="Times New Roman" w:hAnsi="Times New Roman" w:cs="Times New Roman"/>
          <w:color w:val="000000"/>
          <w:sz w:val="28"/>
          <w:szCs w:val="28"/>
          <w:lang w:eastAsia="uk-UA"/>
        </w:rPr>
        <w:t>Уповноважена особа з питань БПР</w:t>
      </w:r>
      <w:r w:rsidR="00960CA5" w:rsidRPr="00BF1589">
        <w:rPr>
          <w:rFonts w:ascii="Times New Roman" w:eastAsia="Times New Roman" w:hAnsi="Times New Roman" w:cs="Times New Roman"/>
          <w:color w:val="000000"/>
          <w:sz w:val="28"/>
          <w:szCs w:val="28"/>
          <w:lang w:eastAsia="uk-UA"/>
        </w:rPr>
        <w:t xml:space="preserve"> </w:t>
      </w:r>
      <w:r w:rsidR="005F13E2" w:rsidRPr="00BF1589">
        <w:rPr>
          <w:rFonts w:ascii="Times New Roman" w:eastAsia="Times New Roman" w:hAnsi="Times New Roman" w:cs="Times New Roman"/>
          <w:color w:val="000000"/>
          <w:sz w:val="28"/>
          <w:szCs w:val="28"/>
          <w:lang w:eastAsia="uk-UA"/>
        </w:rPr>
        <w:t>–</w:t>
      </w:r>
      <w:r w:rsidR="00960CA5" w:rsidRPr="00BF1589">
        <w:rPr>
          <w:rFonts w:ascii="Times New Roman" w:eastAsia="Times New Roman" w:hAnsi="Times New Roman" w:cs="Times New Roman"/>
          <w:color w:val="000000"/>
          <w:sz w:val="28"/>
          <w:szCs w:val="28"/>
          <w:lang w:eastAsia="uk-UA"/>
        </w:rPr>
        <w:t xml:space="preserve"> </w:t>
      </w:r>
    </w:p>
    <w:p w14:paraId="71AB7A79" w14:textId="53A366CC" w:rsidR="005F13E2" w:rsidRPr="00BF1589" w:rsidRDefault="00BF1589" w:rsidP="0076514C">
      <w:pPr>
        <w:pBdr>
          <w:top w:val="nil"/>
          <w:left w:val="nil"/>
          <w:bottom w:val="nil"/>
          <w:right w:val="nil"/>
          <w:between w:val="nil"/>
        </w:pBdr>
        <w:shd w:val="clear" w:color="auto" w:fill="FFFFFF" w:themeFill="background1"/>
        <w:spacing w:after="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н</w:t>
      </w:r>
      <w:r w:rsidR="005F13E2" w:rsidRPr="00BF1589">
        <w:rPr>
          <w:rFonts w:ascii="Times New Roman" w:eastAsia="Times New Roman" w:hAnsi="Times New Roman" w:cs="Times New Roman"/>
          <w:color w:val="000000"/>
          <w:sz w:val="28"/>
          <w:szCs w:val="28"/>
          <w:lang w:eastAsia="uk-UA"/>
        </w:rPr>
        <w:t xml:space="preserve">ачальник відділу правового забезпечення </w:t>
      </w:r>
    </w:p>
    <w:p w14:paraId="10B58D64" w14:textId="439A0807" w:rsidR="004E722A" w:rsidRPr="00BF1589" w:rsidRDefault="005F13E2" w:rsidP="0076514C">
      <w:pPr>
        <w:pBdr>
          <w:top w:val="nil"/>
          <w:left w:val="nil"/>
          <w:bottom w:val="nil"/>
          <w:right w:val="nil"/>
          <w:between w:val="nil"/>
        </w:pBdr>
        <w:shd w:val="clear" w:color="auto" w:fill="FFFFFF" w:themeFill="background1"/>
        <w:spacing w:after="0" w:line="240" w:lineRule="auto"/>
        <w:rPr>
          <w:rFonts w:ascii="Times New Roman" w:eastAsia="Times New Roman" w:hAnsi="Times New Roman" w:cs="Times New Roman"/>
          <w:color w:val="000000"/>
          <w:sz w:val="28"/>
          <w:szCs w:val="28"/>
          <w:lang w:eastAsia="uk-UA"/>
        </w:rPr>
      </w:pPr>
      <w:r w:rsidRPr="00BF1589">
        <w:rPr>
          <w:rFonts w:ascii="Times New Roman" w:eastAsia="Times New Roman" w:hAnsi="Times New Roman" w:cs="Times New Roman"/>
          <w:color w:val="000000"/>
          <w:sz w:val="28"/>
          <w:szCs w:val="28"/>
          <w:lang w:eastAsia="uk-UA"/>
        </w:rPr>
        <w:t>ДУ «ДОНЕЦЬКИЙ ОЦКПХ МОЗ»                               Євген САМБОРСЬКИЙ</w:t>
      </w:r>
    </w:p>
    <w:p w14:paraId="41637F2D" w14:textId="77777777" w:rsidR="00830BE8" w:rsidRPr="00BF1589" w:rsidRDefault="00830BE8" w:rsidP="0076514C">
      <w:pPr>
        <w:pBdr>
          <w:top w:val="nil"/>
          <w:left w:val="nil"/>
          <w:bottom w:val="nil"/>
          <w:right w:val="nil"/>
          <w:between w:val="nil"/>
        </w:pBdr>
        <w:shd w:val="clear" w:color="auto" w:fill="FFFFFF" w:themeFill="background1"/>
        <w:spacing w:after="0" w:line="240" w:lineRule="auto"/>
        <w:rPr>
          <w:rFonts w:ascii="Times New Roman" w:eastAsia="Times New Roman" w:hAnsi="Times New Roman" w:cs="Times New Roman"/>
          <w:color w:val="000000"/>
          <w:sz w:val="28"/>
          <w:szCs w:val="28"/>
          <w:lang w:eastAsia="uk-UA"/>
        </w:rPr>
      </w:pPr>
    </w:p>
    <w:sectPr w:rsidR="00830BE8" w:rsidRPr="00BF1589" w:rsidSect="007F7456">
      <w:pgSz w:w="11906" w:h="16838"/>
      <w:pgMar w:top="850" w:right="850" w:bottom="85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8AC47" w14:textId="77777777" w:rsidR="007D4E60" w:rsidRDefault="007D4E60" w:rsidP="00845EAA">
      <w:pPr>
        <w:spacing w:after="0" w:line="240" w:lineRule="auto"/>
      </w:pPr>
      <w:r>
        <w:separator/>
      </w:r>
    </w:p>
  </w:endnote>
  <w:endnote w:type="continuationSeparator" w:id="0">
    <w:p w14:paraId="651899FE" w14:textId="77777777" w:rsidR="007D4E60" w:rsidRDefault="007D4E60" w:rsidP="00845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7EA9D" w14:textId="77777777" w:rsidR="007D4E60" w:rsidRDefault="007D4E60" w:rsidP="00845EAA">
      <w:pPr>
        <w:spacing w:after="0" w:line="240" w:lineRule="auto"/>
      </w:pPr>
      <w:r>
        <w:separator/>
      </w:r>
    </w:p>
  </w:footnote>
  <w:footnote w:type="continuationSeparator" w:id="0">
    <w:p w14:paraId="6C6AE302" w14:textId="77777777" w:rsidR="007D4E60" w:rsidRDefault="007D4E60" w:rsidP="00845E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3B3"/>
    <w:multiLevelType w:val="multilevel"/>
    <w:tmpl w:val="0BA2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E7FA6"/>
    <w:multiLevelType w:val="multilevel"/>
    <w:tmpl w:val="BFBC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407D1"/>
    <w:multiLevelType w:val="multilevel"/>
    <w:tmpl w:val="0EBE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28705E"/>
    <w:multiLevelType w:val="multilevel"/>
    <w:tmpl w:val="2C44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893BFB"/>
    <w:multiLevelType w:val="hybridMultilevel"/>
    <w:tmpl w:val="8AE29ED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16cid:durableId="1557813209">
    <w:abstractNumId w:val="1"/>
  </w:num>
  <w:num w:numId="2" w16cid:durableId="702874267">
    <w:abstractNumId w:val="0"/>
  </w:num>
  <w:num w:numId="3" w16cid:durableId="1082294099">
    <w:abstractNumId w:val="2"/>
  </w:num>
  <w:num w:numId="4" w16cid:durableId="996617083">
    <w:abstractNumId w:val="3"/>
  </w:num>
  <w:num w:numId="5" w16cid:durableId="1703943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271"/>
    <w:rsid w:val="000419DC"/>
    <w:rsid w:val="000435DA"/>
    <w:rsid w:val="000724DA"/>
    <w:rsid w:val="000A6335"/>
    <w:rsid w:val="000C1E80"/>
    <w:rsid w:val="000E77D9"/>
    <w:rsid w:val="000E7DEF"/>
    <w:rsid w:val="0017080C"/>
    <w:rsid w:val="001B4CD8"/>
    <w:rsid w:val="001C2878"/>
    <w:rsid w:val="001E6484"/>
    <w:rsid w:val="001F73BE"/>
    <w:rsid w:val="002163D8"/>
    <w:rsid w:val="00225458"/>
    <w:rsid w:val="002644AE"/>
    <w:rsid w:val="0031601D"/>
    <w:rsid w:val="00324ED1"/>
    <w:rsid w:val="00366AC8"/>
    <w:rsid w:val="003874AD"/>
    <w:rsid w:val="00390A3F"/>
    <w:rsid w:val="003A27C4"/>
    <w:rsid w:val="003F2006"/>
    <w:rsid w:val="004516C2"/>
    <w:rsid w:val="00475B8D"/>
    <w:rsid w:val="004A71AA"/>
    <w:rsid w:val="004B653A"/>
    <w:rsid w:val="004B6D45"/>
    <w:rsid w:val="004E722A"/>
    <w:rsid w:val="004F1D4B"/>
    <w:rsid w:val="005032A6"/>
    <w:rsid w:val="00581E69"/>
    <w:rsid w:val="005E22B5"/>
    <w:rsid w:val="005F13E2"/>
    <w:rsid w:val="00622BEE"/>
    <w:rsid w:val="00642565"/>
    <w:rsid w:val="00661F20"/>
    <w:rsid w:val="006A5D28"/>
    <w:rsid w:val="006C0663"/>
    <w:rsid w:val="006F13F0"/>
    <w:rsid w:val="006F7A05"/>
    <w:rsid w:val="00703587"/>
    <w:rsid w:val="0076514C"/>
    <w:rsid w:val="007820DF"/>
    <w:rsid w:val="007A2BAF"/>
    <w:rsid w:val="007B2FF8"/>
    <w:rsid w:val="007D4E60"/>
    <w:rsid w:val="007F7456"/>
    <w:rsid w:val="00830BE8"/>
    <w:rsid w:val="00831EC0"/>
    <w:rsid w:val="00845EAA"/>
    <w:rsid w:val="008532FF"/>
    <w:rsid w:val="00854A19"/>
    <w:rsid w:val="0086366C"/>
    <w:rsid w:val="00865231"/>
    <w:rsid w:val="008A6085"/>
    <w:rsid w:val="008C0AE2"/>
    <w:rsid w:val="00907646"/>
    <w:rsid w:val="00960CA5"/>
    <w:rsid w:val="009670AE"/>
    <w:rsid w:val="009843B9"/>
    <w:rsid w:val="009934E4"/>
    <w:rsid w:val="009C466D"/>
    <w:rsid w:val="009C5BFE"/>
    <w:rsid w:val="00A0760A"/>
    <w:rsid w:val="00A72DD0"/>
    <w:rsid w:val="00A90FD5"/>
    <w:rsid w:val="00A93F6F"/>
    <w:rsid w:val="00AA3E73"/>
    <w:rsid w:val="00AB0DF3"/>
    <w:rsid w:val="00AD72E3"/>
    <w:rsid w:val="00B50CFD"/>
    <w:rsid w:val="00B55E47"/>
    <w:rsid w:val="00B5746E"/>
    <w:rsid w:val="00B7434A"/>
    <w:rsid w:val="00B956ED"/>
    <w:rsid w:val="00B96E68"/>
    <w:rsid w:val="00BD484B"/>
    <w:rsid w:val="00BF1589"/>
    <w:rsid w:val="00C04BBE"/>
    <w:rsid w:val="00C41280"/>
    <w:rsid w:val="00C45EBA"/>
    <w:rsid w:val="00C53F93"/>
    <w:rsid w:val="00CA547B"/>
    <w:rsid w:val="00CB3FC5"/>
    <w:rsid w:val="00CE3927"/>
    <w:rsid w:val="00CE6271"/>
    <w:rsid w:val="00D909DB"/>
    <w:rsid w:val="00D93EF6"/>
    <w:rsid w:val="00DA7C55"/>
    <w:rsid w:val="00DB4141"/>
    <w:rsid w:val="00DD558A"/>
    <w:rsid w:val="00E02A6B"/>
    <w:rsid w:val="00E54047"/>
    <w:rsid w:val="00EC73AF"/>
    <w:rsid w:val="00ED4465"/>
    <w:rsid w:val="00F179EE"/>
    <w:rsid w:val="00F37B9E"/>
    <w:rsid w:val="00F54353"/>
    <w:rsid w:val="00F705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A987D"/>
  <w15:chartTrackingRefBased/>
  <w15:docId w15:val="{5DA3748E-C17D-4382-A69A-7EE6DAB5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627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annotation reference"/>
    <w:basedOn w:val="a0"/>
    <w:uiPriority w:val="99"/>
    <w:semiHidden/>
    <w:unhideWhenUsed/>
    <w:rsid w:val="009934E4"/>
    <w:rPr>
      <w:sz w:val="16"/>
      <w:szCs w:val="16"/>
    </w:rPr>
  </w:style>
  <w:style w:type="paragraph" w:styleId="a5">
    <w:name w:val="annotation text"/>
    <w:basedOn w:val="a"/>
    <w:link w:val="a6"/>
    <w:uiPriority w:val="99"/>
    <w:semiHidden/>
    <w:unhideWhenUsed/>
    <w:rsid w:val="009934E4"/>
    <w:pPr>
      <w:spacing w:line="240" w:lineRule="auto"/>
    </w:pPr>
    <w:rPr>
      <w:sz w:val="20"/>
      <w:szCs w:val="20"/>
    </w:rPr>
  </w:style>
  <w:style w:type="character" w:customStyle="1" w:styleId="a6">
    <w:name w:val="Текст примітки Знак"/>
    <w:basedOn w:val="a0"/>
    <w:link w:val="a5"/>
    <w:uiPriority w:val="99"/>
    <w:semiHidden/>
    <w:rsid w:val="009934E4"/>
    <w:rPr>
      <w:sz w:val="20"/>
      <w:szCs w:val="20"/>
    </w:rPr>
  </w:style>
  <w:style w:type="paragraph" w:styleId="a7">
    <w:name w:val="annotation subject"/>
    <w:basedOn w:val="a5"/>
    <w:next w:val="a5"/>
    <w:link w:val="a8"/>
    <w:uiPriority w:val="99"/>
    <w:semiHidden/>
    <w:unhideWhenUsed/>
    <w:rsid w:val="009934E4"/>
    <w:rPr>
      <w:b/>
      <w:bCs/>
    </w:rPr>
  </w:style>
  <w:style w:type="character" w:customStyle="1" w:styleId="a8">
    <w:name w:val="Тема примітки Знак"/>
    <w:basedOn w:val="a6"/>
    <w:link w:val="a7"/>
    <w:uiPriority w:val="99"/>
    <w:semiHidden/>
    <w:rsid w:val="009934E4"/>
    <w:rPr>
      <w:b/>
      <w:bCs/>
      <w:sz w:val="20"/>
      <w:szCs w:val="20"/>
    </w:rPr>
  </w:style>
  <w:style w:type="character" w:styleId="a9">
    <w:name w:val="Hyperlink"/>
    <w:basedOn w:val="a0"/>
    <w:uiPriority w:val="99"/>
    <w:unhideWhenUsed/>
    <w:rsid w:val="006F13F0"/>
    <w:rPr>
      <w:color w:val="0563C1" w:themeColor="hyperlink"/>
      <w:u w:val="single"/>
    </w:rPr>
  </w:style>
  <w:style w:type="character" w:styleId="aa">
    <w:name w:val="Unresolved Mention"/>
    <w:basedOn w:val="a0"/>
    <w:uiPriority w:val="99"/>
    <w:semiHidden/>
    <w:unhideWhenUsed/>
    <w:rsid w:val="006F13F0"/>
    <w:rPr>
      <w:color w:val="605E5C"/>
      <w:shd w:val="clear" w:color="auto" w:fill="E1DFDD"/>
    </w:rPr>
  </w:style>
  <w:style w:type="paragraph" w:styleId="ab">
    <w:name w:val="Revision"/>
    <w:hidden/>
    <w:uiPriority w:val="99"/>
    <w:semiHidden/>
    <w:rsid w:val="000E7DEF"/>
    <w:pPr>
      <w:spacing w:after="0" w:line="240" w:lineRule="auto"/>
    </w:pPr>
  </w:style>
  <w:style w:type="paragraph" w:styleId="ac">
    <w:name w:val="List Paragraph"/>
    <w:basedOn w:val="a"/>
    <w:uiPriority w:val="34"/>
    <w:qFormat/>
    <w:rsid w:val="003A27C4"/>
    <w:pPr>
      <w:ind w:left="720"/>
      <w:contextualSpacing/>
    </w:pPr>
  </w:style>
  <w:style w:type="paragraph" w:styleId="ad">
    <w:name w:val="header"/>
    <w:basedOn w:val="a"/>
    <w:link w:val="ae"/>
    <w:uiPriority w:val="99"/>
    <w:unhideWhenUsed/>
    <w:rsid w:val="00845EAA"/>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845EAA"/>
  </w:style>
  <w:style w:type="paragraph" w:styleId="af">
    <w:name w:val="footer"/>
    <w:basedOn w:val="a"/>
    <w:link w:val="af0"/>
    <w:uiPriority w:val="99"/>
    <w:unhideWhenUsed/>
    <w:rsid w:val="00845EAA"/>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845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16012">
      <w:bodyDiv w:val="1"/>
      <w:marLeft w:val="0"/>
      <w:marRight w:val="0"/>
      <w:marTop w:val="0"/>
      <w:marBottom w:val="0"/>
      <w:divBdr>
        <w:top w:val="none" w:sz="0" w:space="0" w:color="auto"/>
        <w:left w:val="none" w:sz="0" w:space="0" w:color="auto"/>
        <w:bottom w:val="none" w:sz="0" w:space="0" w:color="auto"/>
        <w:right w:val="none" w:sz="0" w:space="0" w:color="auto"/>
      </w:divBdr>
    </w:div>
    <w:div w:id="362943033">
      <w:bodyDiv w:val="1"/>
      <w:marLeft w:val="0"/>
      <w:marRight w:val="0"/>
      <w:marTop w:val="0"/>
      <w:marBottom w:val="0"/>
      <w:divBdr>
        <w:top w:val="none" w:sz="0" w:space="0" w:color="auto"/>
        <w:left w:val="none" w:sz="0" w:space="0" w:color="auto"/>
        <w:bottom w:val="none" w:sz="0" w:space="0" w:color="auto"/>
        <w:right w:val="none" w:sz="0" w:space="0" w:color="auto"/>
      </w:divBdr>
    </w:div>
    <w:div w:id="780534255">
      <w:bodyDiv w:val="1"/>
      <w:marLeft w:val="0"/>
      <w:marRight w:val="0"/>
      <w:marTop w:val="0"/>
      <w:marBottom w:val="0"/>
      <w:divBdr>
        <w:top w:val="none" w:sz="0" w:space="0" w:color="auto"/>
        <w:left w:val="none" w:sz="0" w:space="0" w:color="auto"/>
        <w:bottom w:val="none" w:sz="0" w:space="0" w:color="auto"/>
        <w:right w:val="none" w:sz="0" w:space="0" w:color="auto"/>
      </w:divBdr>
    </w:div>
    <w:div w:id="1012344490">
      <w:bodyDiv w:val="1"/>
      <w:marLeft w:val="0"/>
      <w:marRight w:val="0"/>
      <w:marTop w:val="0"/>
      <w:marBottom w:val="0"/>
      <w:divBdr>
        <w:top w:val="none" w:sz="0" w:space="0" w:color="auto"/>
        <w:left w:val="none" w:sz="0" w:space="0" w:color="auto"/>
        <w:bottom w:val="none" w:sz="0" w:space="0" w:color="auto"/>
        <w:right w:val="none" w:sz="0" w:space="0" w:color="auto"/>
      </w:divBdr>
    </w:div>
    <w:div w:id="137658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prockph@uk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prockph@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EB2F0-CED7-4B36-8CFA-CCC394F8C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7703</Words>
  <Characters>4392</Characters>
  <Application>Microsoft Office Word</Application>
  <DocSecurity>0</DocSecurity>
  <Lines>36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Катерина Кудінова</cp:lastModifiedBy>
  <cp:revision>42</cp:revision>
  <dcterms:created xsi:type="dcterms:W3CDTF">2022-09-12T11:15:00Z</dcterms:created>
  <dcterms:modified xsi:type="dcterms:W3CDTF">2025-10-17T11:04:00Z</dcterms:modified>
</cp:coreProperties>
</file>